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42" w:type="dxa"/>
        <w:tblLook w:val="04A0" w:firstRow="1" w:lastRow="0" w:firstColumn="1" w:lastColumn="0" w:noHBand="0" w:noVBand="1"/>
      </w:tblPr>
      <w:tblGrid>
        <w:gridCol w:w="4253"/>
        <w:gridCol w:w="5670"/>
      </w:tblGrid>
      <w:tr w:rsidR="00AE36F3" w:rsidRPr="00106581" w14:paraId="7EFB2DAB" w14:textId="77777777" w:rsidTr="00A71534">
        <w:trPr>
          <w:trHeight w:val="1276"/>
        </w:trPr>
        <w:tc>
          <w:tcPr>
            <w:tcW w:w="4253" w:type="dxa"/>
            <w:shd w:val="clear" w:color="auto" w:fill="auto"/>
          </w:tcPr>
          <w:p w14:paraId="3C9AA87B" w14:textId="77777777" w:rsidR="00AE36F3" w:rsidRPr="00106581" w:rsidRDefault="00AE36F3" w:rsidP="00A71534">
            <w:pPr>
              <w:spacing w:after="0" w:line="240" w:lineRule="auto"/>
              <w:jc w:val="center"/>
              <w:rPr>
                <w:rFonts w:ascii="Times New Roman" w:hAnsi="Times New Roman"/>
                <w:b/>
                <w:color w:val="000000" w:themeColor="text1"/>
                <w:sz w:val="26"/>
                <w:szCs w:val="26"/>
              </w:rPr>
            </w:pPr>
            <w:r w:rsidRPr="00106581">
              <w:rPr>
                <w:rFonts w:ascii="Times New Roman" w:hAnsi="Times New Roman"/>
                <w:b/>
                <w:color w:val="000000" w:themeColor="text1"/>
                <w:sz w:val="26"/>
                <w:szCs w:val="26"/>
              </w:rPr>
              <w:t>BỘ KHOA HỌC VÀ CÔNG NGHỆ</w:t>
            </w:r>
          </w:p>
          <w:p w14:paraId="143E4390" w14:textId="01AD36C9" w:rsidR="00AE36F3" w:rsidRPr="00106581" w:rsidRDefault="00AE36F3" w:rsidP="00A71534">
            <w:pPr>
              <w:spacing w:after="0" w:line="240" w:lineRule="auto"/>
              <w:rPr>
                <w:rFonts w:ascii="Times New Roman" w:hAnsi="Times New Roman"/>
                <w:color w:val="000000" w:themeColor="text1"/>
                <w:sz w:val="28"/>
                <w:szCs w:val="28"/>
              </w:rPr>
            </w:pPr>
            <w:r w:rsidRPr="00106581">
              <w:rPr>
                <w:rFonts w:ascii="Times New Roman" w:hAnsi="Times New Roman"/>
                <w:color w:val="000000" w:themeColor="text1"/>
                <w:sz w:val="28"/>
                <w:szCs w:val="28"/>
              </w:rPr>
              <w:tab/>
            </w:r>
            <w:r w:rsidR="00D307C2">
              <w:rPr>
                <w:noProof/>
                <w:color w:val="000000" w:themeColor="text1"/>
              </w:rPr>
              <mc:AlternateContent>
                <mc:Choice Requires="wps">
                  <w:drawing>
                    <wp:anchor distT="4294967295" distB="4294967295" distL="114300" distR="114300" simplePos="0" relativeHeight="251654656" behindDoc="0" locked="0" layoutInCell="1" allowOverlap="1" wp14:anchorId="1C5007DD" wp14:editId="462E84E6">
                      <wp:simplePos x="0" y="0"/>
                      <wp:positionH relativeFrom="column">
                        <wp:posOffset>659765</wp:posOffset>
                      </wp:positionH>
                      <wp:positionV relativeFrom="paragraph">
                        <wp:posOffset>20319</wp:posOffset>
                      </wp:positionV>
                      <wp:extent cx="131445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44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A12DA52" id="Straight Connector 2"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1.95pt,1.6pt" to="155.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" strokecolor="windowText" strokeweight=".5pt">
                      <v:stroke joinstyle="miter"/>
                      <o:lock v:ext="edit" shapetype="f"/>
                    </v:line>
                  </w:pict>
                </mc:Fallback>
              </mc:AlternateContent>
            </w:r>
            <w:r w:rsidRPr="00106581">
              <w:rPr>
                <w:rFonts w:ascii="Times New Roman" w:hAnsi="Times New Roman"/>
                <w:color w:val="000000" w:themeColor="text1"/>
                <w:sz w:val="28"/>
                <w:szCs w:val="28"/>
              </w:rPr>
              <w:tab/>
            </w:r>
          </w:p>
          <w:p w14:paraId="33B2ACBA" w14:textId="77777777" w:rsidR="00AE36F3" w:rsidRPr="00106581" w:rsidRDefault="00AE36F3" w:rsidP="00A71534">
            <w:pPr>
              <w:spacing w:after="0" w:line="240" w:lineRule="auto"/>
              <w:jc w:val="center"/>
              <w:rPr>
                <w:rFonts w:ascii="Times New Roman" w:hAnsi="Times New Roman"/>
                <w:color w:val="000000" w:themeColor="text1"/>
                <w:sz w:val="28"/>
                <w:szCs w:val="28"/>
              </w:rPr>
            </w:pPr>
          </w:p>
          <w:p w14:paraId="689924FF" w14:textId="00E568C2" w:rsidR="00AE36F3" w:rsidRPr="00106581" w:rsidRDefault="00EB1DD8" w:rsidP="00A71534">
            <w:pPr>
              <w:spacing w:after="0" w:line="240" w:lineRule="auto"/>
              <w:jc w:val="center"/>
              <w:rPr>
                <w:rFonts w:ascii="Times New Roman" w:hAnsi="Times New Roman"/>
                <w:color w:val="000000" w:themeColor="text1"/>
                <w:sz w:val="28"/>
                <w:szCs w:val="28"/>
              </w:rPr>
            </w:pPr>
            <w:r w:rsidRPr="00106581">
              <w:rPr>
                <w:rFonts w:ascii="Times New Roman" w:hAnsi="Times New Roman"/>
                <w:color w:val="000000" w:themeColor="text1"/>
                <w:sz w:val="28"/>
                <w:szCs w:val="28"/>
              </w:rPr>
              <w:t xml:space="preserve">Số: </w:t>
            </w:r>
            <w:r w:rsidR="00C150B3">
              <w:rPr>
                <w:rFonts w:ascii="Times New Roman" w:hAnsi="Times New Roman"/>
                <w:color w:val="000000" w:themeColor="text1"/>
                <w:sz w:val="28"/>
                <w:szCs w:val="28"/>
              </w:rPr>
              <w:t>412</w:t>
            </w:r>
            <w:r w:rsidRPr="00106581">
              <w:rPr>
                <w:rFonts w:ascii="Times New Roman" w:hAnsi="Times New Roman"/>
                <w:color w:val="000000" w:themeColor="text1"/>
                <w:sz w:val="28"/>
                <w:szCs w:val="28"/>
              </w:rPr>
              <w:t>/BC-BKHCN</w:t>
            </w:r>
          </w:p>
          <w:p w14:paraId="562D4B23" w14:textId="77777777" w:rsidR="00AE36F3" w:rsidRPr="00106581" w:rsidRDefault="00AE36F3" w:rsidP="00A71534">
            <w:pPr>
              <w:spacing w:after="0" w:line="240" w:lineRule="auto"/>
              <w:ind w:left="174" w:right="38"/>
              <w:rPr>
                <w:rFonts w:ascii="Times New Roman" w:hAnsi="Times New Roman"/>
                <w:color w:val="000000" w:themeColor="text1"/>
                <w:spacing w:val="-2"/>
                <w:sz w:val="24"/>
                <w:szCs w:val="24"/>
              </w:rPr>
            </w:pPr>
          </w:p>
        </w:tc>
        <w:tc>
          <w:tcPr>
            <w:tcW w:w="5670" w:type="dxa"/>
            <w:tcBorders>
              <w:left w:val="nil"/>
            </w:tcBorders>
            <w:shd w:val="clear" w:color="auto" w:fill="auto"/>
          </w:tcPr>
          <w:p w14:paraId="22A86B43" w14:textId="77777777" w:rsidR="00AE36F3" w:rsidRPr="00106581" w:rsidRDefault="00AE36F3" w:rsidP="00A71534">
            <w:pPr>
              <w:spacing w:after="0" w:line="240" w:lineRule="auto"/>
              <w:jc w:val="center"/>
              <w:rPr>
                <w:rFonts w:ascii="Times New Roman" w:hAnsi="Times New Roman"/>
                <w:b/>
                <w:bCs/>
                <w:color w:val="000000" w:themeColor="text1"/>
                <w:sz w:val="26"/>
                <w:szCs w:val="26"/>
              </w:rPr>
            </w:pPr>
            <w:r w:rsidRPr="00106581">
              <w:rPr>
                <w:rFonts w:ascii="Times New Roman" w:hAnsi="Times New Roman"/>
                <w:b/>
                <w:bCs/>
                <w:color w:val="000000" w:themeColor="text1"/>
                <w:sz w:val="26"/>
                <w:szCs w:val="26"/>
              </w:rPr>
              <w:t>CỘNG HÒA XÃ HỘI CHỦ NGHĨA VIỆT NAM</w:t>
            </w:r>
          </w:p>
          <w:p w14:paraId="3227B23F" w14:textId="77777777" w:rsidR="00AE36F3" w:rsidRPr="00106581" w:rsidRDefault="00AE36F3" w:rsidP="00A71534">
            <w:pPr>
              <w:spacing w:after="0" w:line="240" w:lineRule="auto"/>
              <w:jc w:val="center"/>
              <w:rPr>
                <w:rFonts w:ascii="Times New Roman" w:hAnsi="Times New Roman"/>
                <w:b/>
                <w:bCs/>
                <w:color w:val="000000" w:themeColor="text1"/>
                <w:sz w:val="28"/>
                <w:szCs w:val="28"/>
              </w:rPr>
            </w:pPr>
            <w:r w:rsidRPr="00106581">
              <w:rPr>
                <w:rFonts w:ascii="Times New Roman" w:hAnsi="Times New Roman"/>
                <w:b/>
                <w:bCs/>
                <w:color w:val="000000" w:themeColor="text1"/>
                <w:sz w:val="28"/>
                <w:szCs w:val="28"/>
              </w:rPr>
              <w:t>Độc lập - Tự do - Hạnh phúc</w:t>
            </w:r>
          </w:p>
          <w:p w14:paraId="37EDEA9C" w14:textId="627E722C" w:rsidR="00AE36F3" w:rsidRPr="00106581" w:rsidRDefault="00D307C2" w:rsidP="00A71534">
            <w:pPr>
              <w:spacing w:after="0" w:line="240" w:lineRule="auto"/>
              <w:jc w:val="center"/>
              <w:rPr>
                <w:rFonts w:ascii="Times New Roman" w:hAnsi="Times New Roman"/>
                <w:bCs/>
                <w:color w:val="000000" w:themeColor="text1"/>
                <w:sz w:val="26"/>
                <w:szCs w:val="26"/>
              </w:rPr>
            </w:pPr>
            <w:r>
              <w:rPr>
                <w:noProof/>
                <w:color w:val="000000" w:themeColor="text1"/>
              </w:rPr>
              <mc:AlternateContent>
                <mc:Choice Requires="wps">
                  <w:drawing>
                    <wp:anchor distT="4294967295" distB="4294967295" distL="114300" distR="114300" simplePos="0" relativeHeight="251655680" behindDoc="0" locked="0" layoutInCell="1" allowOverlap="1" wp14:anchorId="454A6CDF" wp14:editId="3B69BCD8">
                      <wp:simplePos x="0" y="0"/>
                      <wp:positionH relativeFrom="column">
                        <wp:posOffset>665480</wp:posOffset>
                      </wp:positionH>
                      <wp:positionV relativeFrom="paragraph">
                        <wp:posOffset>43179</wp:posOffset>
                      </wp:positionV>
                      <wp:extent cx="21145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145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8F609F0" id="Straight Connector 2"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2.4pt,3.4pt" to="218.9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" strokecolor="windowText" strokeweight=".5pt">
                      <v:stroke joinstyle="miter"/>
                      <o:lock v:ext="edit" shapetype="f"/>
                    </v:line>
                  </w:pict>
                </mc:Fallback>
              </mc:AlternateContent>
            </w:r>
            <w:r w:rsidR="00AE36F3" w:rsidRPr="00106581">
              <w:rPr>
                <w:rFonts w:ascii="Times New Roman" w:hAnsi="Times New Roman"/>
                <w:bCs/>
                <w:color w:val="000000" w:themeColor="text1"/>
                <w:sz w:val="26"/>
                <w:szCs w:val="26"/>
              </w:rPr>
              <w:t xml:space="preserve">       </w:t>
            </w:r>
          </w:p>
          <w:p w14:paraId="3D4E46B4" w14:textId="77777777" w:rsidR="00AE36F3" w:rsidRPr="00106581" w:rsidRDefault="00AE36F3" w:rsidP="00411E68">
            <w:pPr>
              <w:spacing w:after="0" w:line="240" w:lineRule="auto"/>
              <w:jc w:val="center"/>
              <w:rPr>
                <w:rFonts w:ascii="Times New Roman" w:hAnsi="Times New Roman"/>
                <w:i/>
                <w:iCs/>
                <w:color w:val="000000" w:themeColor="text1"/>
                <w:sz w:val="28"/>
                <w:szCs w:val="28"/>
              </w:rPr>
            </w:pPr>
            <w:r w:rsidRPr="00106581">
              <w:rPr>
                <w:rFonts w:ascii="Times New Roman" w:hAnsi="Times New Roman"/>
                <w:bCs/>
                <w:color w:val="000000" w:themeColor="text1"/>
                <w:sz w:val="26"/>
                <w:szCs w:val="26"/>
              </w:rPr>
              <w:t xml:space="preserve"> </w:t>
            </w:r>
            <w:r w:rsidRPr="00106581">
              <w:rPr>
                <w:rFonts w:ascii="Times New Roman" w:hAnsi="Times New Roman"/>
                <w:i/>
                <w:iCs/>
                <w:color w:val="000000" w:themeColor="text1"/>
                <w:sz w:val="28"/>
                <w:szCs w:val="28"/>
              </w:rPr>
              <w:t xml:space="preserve">Hà Nội, ngày </w:t>
            </w:r>
            <w:r w:rsidR="00411E68" w:rsidRPr="00106581">
              <w:rPr>
                <w:rFonts w:ascii="Times New Roman" w:hAnsi="Times New Roman"/>
                <w:i/>
                <w:iCs/>
                <w:color w:val="000000" w:themeColor="text1"/>
                <w:sz w:val="28"/>
                <w:szCs w:val="28"/>
              </w:rPr>
              <w:t>09</w:t>
            </w:r>
            <w:r w:rsidRPr="00106581">
              <w:rPr>
                <w:rFonts w:ascii="Times New Roman" w:hAnsi="Times New Roman"/>
                <w:i/>
                <w:iCs/>
                <w:color w:val="000000" w:themeColor="text1"/>
                <w:sz w:val="28"/>
                <w:szCs w:val="28"/>
              </w:rPr>
              <w:t xml:space="preserve"> tháng </w:t>
            </w:r>
            <w:r w:rsidR="00047147" w:rsidRPr="00106581">
              <w:rPr>
                <w:rFonts w:ascii="Times New Roman" w:hAnsi="Times New Roman"/>
                <w:i/>
                <w:iCs/>
                <w:color w:val="000000" w:themeColor="text1"/>
                <w:sz w:val="28"/>
                <w:szCs w:val="28"/>
              </w:rPr>
              <w:t>02</w:t>
            </w:r>
            <w:r w:rsidRPr="00106581">
              <w:rPr>
                <w:rFonts w:ascii="Times New Roman" w:hAnsi="Times New Roman"/>
                <w:i/>
                <w:iCs/>
                <w:color w:val="000000" w:themeColor="text1"/>
                <w:sz w:val="28"/>
                <w:szCs w:val="28"/>
              </w:rPr>
              <w:t xml:space="preserve"> năm 2025</w:t>
            </w:r>
          </w:p>
        </w:tc>
      </w:tr>
    </w:tbl>
    <w:p w14:paraId="051407DD" w14:textId="77777777" w:rsidR="00AE36F3" w:rsidRPr="00106581" w:rsidRDefault="00AE36F3" w:rsidP="00AE36F3">
      <w:pPr>
        <w:spacing w:after="0" w:line="360" w:lineRule="exact"/>
        <w:jc w:val="center"/>
        <w:rPr>
          <w:rFonts w:ascii="Times New Roman" w:hAnsi="Times New Roman"/>
          <w:b/>
          <w:color w:val="000000" w:themeColor="text1"/>
          <w:sz w:val="28"/>
          <w:szCs w:val="28"/>
        </w:rPr>
      </w:pPr>
      <w:r w:rsidRPr="00106581">
        <w:rPr>
          <w:rFonts w:ascii="Times New Roman" w:hAnsi="Times New Roman"/>
          <w:b/>
          <w:color w:val="000000" w:themeColor="text1"/>
          <w:sz w:val="28"/>
          <w:szCs w:val="28"/>
        </w:rPr>
        <w:t>BÁO CÁO</w:t>
      </w:r>
    </w:p>
    <w:p w14:paraId="6C7E5DCF" w14:textId="77777777" w:rsidR="00AE36F3" w:rsidRPr="00106581" w:rsidRDefault="00AE36F3" w:rsidP="00AE36F3">
      <w:pPr>
        <w:spacing w:after="0" w:line="360" w:lineRule="exact"/>
        <w:jc w:val="center"/>
        <w:rPr>
          <w:rFonts w:ascii="Times New Roman" w:hAnsi="Times New Roman"/>
          <w:b/>
          <w:color w:val="000000" w:themeColor="text1"/>
          <w:sz w:val="28"/>
          <w:szCs w:val="28"/>
        </w:rPr>
      </w:pPr>
      <w:r w:rsidRPr="00106581">
        <w:rPr>
          <w:rFonts w:ascii="Times New Roman" w:hAnsi="Times New Roman"/>
          <w:b/>
          <w:color w:val="000000" w:themeColor="text1"/>
          <w:sz w:val="28"/>
          <w:szCs w:val="28"/>
        </w:rPr>
        <w:t>Rà soát văn bản quy phạm pháp luật hiện hành trong dự thảo Nghị quyết</w:t>
      </w:r>
    </w:p>
    <w:p w14:paraId="46E1B4B3" w14:textId="77777777" w:rsidR="00302E89" w:rsidRPr="00106581" w:rsidRDefault="00AE36F3" w:rsidP="00AE36F3">
      <w:pPr>
        <w:spacing w:after="0" w:line="360" w:lineRule="exact"/>
        <w:jc w:val="center"/>
        <w:rPr>
          <w:rFonts w:ascii="Times New Roman" w:hAnsi="Times New Roman"/>
          <w:b/>
          <w:color w:val="000000" w:themeColor="text1"/>
          <w:sz w:val="28"/>
          <w:szCs w:val="28"/>
        </w:rPr>
      </w:pPr>
      <w:r w:rsidRPr="00106581">
        <w:rPr>
          <w:rFonts w:ascii="Times New Roman" w:hAnsi="Times New Roman"/>
          <w:b/>
          <w:color w:val="000000" w:themeColor="text1"/>
          <w:sz w:val="28"/>
          <w:szCs w:val="28"/>
        </w:rPr>
        <w:t xml:space="preserve">của Quốc </w:t>
      </w:r>
      <w:r w:rsidR="008062DD" w:rsidRPr="00106581">
        <w:rPr>
          <w:rFonts w:ascii="Times New Roman" w:hAnsi="Times New Roman"/>
          <w:b/>
          <w:color w:val="000000" w:themeColor="text1"/>
          <w:sz w:val="28"/>
          <w:szCs w:val="28"/>
        </w:rPr>
        <w:t xml:space="preserve">hội </w:t>
      </w:r>
      <w:r w:rsidR="007161A6" w:rsidRPr="00106581">
        <w:rPr>
          <w:rFonts w:ascii="Times New Roman" w:hAnsi="Times New Roman"/>
          <w:b/>
          <w:color w:val="000000" w:themeColor="text1"/>
          <w:sz w:val="28"/>
          <w:szCs w:val="28"/>
        </w:rPr>
        <w:t>thí điểm một số chính sách để tháo gỡ vướng mắc</w:t>
      </w:r>
    </w:p>
    <w:p w14:paraId="5BDE2372" w14:textId="77777777" w:rsidR="00AE36F3" w:rsidRPr="00106581" w:rsidRDefault="007161A6" w:rsidP="00AE36F3">
      <w:pPr>
        <w:spacing w:after="0" w:line="360" w:lineRule="exact"/>
        <w:jc w:val="center"/>
        <w:rPr>
          <w:rFonts w:ascii="Times New Roman" w:hAnsi="Times New Roman"/>
          <w:b/>
          <w:color w:val="000000" w:themeColor="text1"/>
          <w:sz w:val="28"/>
          <w:szCs w:val="28"/>
        </w:rPr>
      </w:pPr>
      <w:r w:rsidRPr="00106581">
        <w:rPr>
          <w:rFonts w:ascii="Times New Roman" w:hAnsi="Times New Roman"/>
          <w:b/>
          <w:color w:val="000000" w:themeColor="text1"/>
          <w:sz w:val="28"/>
          <w:szCs w:val="28"/>
        </w:rPr>
        <w:t>trong hoạt động khoa học, công nghệ và đổi mới sáng tạo</w:t>
      </w:r>
    </w:p>
    <w:p w14:paraId="7402C63F" w14:textId="3DC5EB8B" w:rsidR="00AE36F3" w:rsidRPr="00106581" w:rsidRDefault="00D307C2" w:rsidP="00AE36F3">
      <w:pPr>
        <w:spacing w:after="0" w:line="360" w:lineRule="exact"/>
        <w:jc w:val="center"/>
        <w:rPr>
          <w:rFonts w:ascii="Times New Roman" w:hAnsi="Times New Roman"/>
          <w:color w:val="000000" w:themeColor="text1"/>
          <w:sz w:val="28"/>
          <w:szCs w:val="28"/>
        </w:rPr>
      </w:pPr>
      <w:r>
        <w:rPr>
          <w:noProof/>
          <w:color w:val="000000" w:themeColor="text1"/>
        </w:rPr>
        <mc:AlternateContent>
          <mc:Choice Requires="wps">
            <w:drawing>
              <wp:anchor distT="4294967295" distB="4294967295" distL="114300" distR="114300" simplePos="0" relativeHeight="251656704" behindDoc="0" locked="0" layoutInCell="1" allowOverlap="1" wp14:anchorId="533F7AB5" wp14:editId="135EFABD">
                <wp:simplePos x="0" y="0"/>
                <wp:positionH relativeFrom="column">
                  <wp:posOffset>2154555</wp:posOffset>
                </wp:positionH>
                <wp:positionV relativeFrom="paragraph">
                  <wp:posOffset>86994</wp:posOffset>
                </wp:positionV>
                <wp:extent cx="1682115" cy="0"/>
                <wp:effectExtent l="0" t="0" r="0" b="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8211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8A5D6AB"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9.65pt,6.85pt" to="302.1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" strokecolor="windowText" strokeweight=".5pt">
                <v:stroke joinstyle="miter"/>
                <o:lock v:ext="edit" shapetype="f"/>
              </v:line>
            </w:pict>
          </mc:Fallback>
        </mc:AlternateContent>
      </w:r>
    </w:p>
    <w:p w14:paraId="297C4611" w14:textId="77777777" w:rsidR="00AE36F3" w:rsidRPr="00106581" w:rsidRDefault="00AE36F3" w:rsidP="00AE36F3">
      <w:pPr>
        <w:spacing w:after="0" w:line="360" w:lineRule="exact"/>
        <w:jc w:val="center"/>
        <w:rPr>
          <w:rFonts w:ascii="Times New Roman" w:hAnsi="Times New Roman"/>
          <w:color w:val="000000" w:themeColor="text1"/>
          <w:sz w:val="28"/>
          <w:szCs w:val="28"/>
        </w:rPr>
      </w:pPr>
      <w:r w:rsidRPr="00106581">
        <w:rPr>
          <w:rFonts w:ascii="Times New Roman" w:hAnsi="Times New Roman"/>
          <w:color w:val="000000" w:themeColor="text1"/>
          <w:sz w:val="28"/>
          <w:szCs w:val="28"/>
        </w:rPr>
        <w:t xml:space="preserve">Kính gửi: </w:t>
      </w:r>
      <w:r w:rsidR="008062DD" w:rsidRPr="00106581">
        <w:rPr>
          <w:rFonts w:ascii="Times New Roman" w:hAnsi="Times New Roman"/>
          <w:color w:val="000000" w:themeColor="text1"/>
          <w:sz w:val="28"/>
          <w:szCs w:val="28"/>
        </w:rPr>
        <w:t>Chính phủ</w:t>
      </w:r>
    </w:p>
    <w:p w14:paraId="1F98B24D" w14:textId="77777777" w:rsidR="00AC2E97" w:rsidRPr="00106581" w:rsidRDefault="00AC2E97" w:rsidP="00AE36F3">
      <w:pPr>
        <w:spacing w:after="0" w:line="360" w:lineRule="exact"/>
        <w:jc w:val="center"/>
        <w:rPr>
          <w:rFonts w:ascii="Times New Roman" w:hAnsi="Times New Roman"/>
          <w:color w:val="000000" w:themeColor="text1"/>
          <w:sz w:val="28"/>
          <w:szCs w:val="28"/>
        </w:rPr>
      </w:pPr>
    </w:p>
    <w:p w14:paraId="3FFCE952" w14:textId="77777777" w:rsidR="00AE36F3" w:rsidRPr="00106581" w:rsidRDefault="00CD3B15" w:rsidP="00676719">
      <w:pPr>
        <w:spacing w:before="120" w:after="0" w:line="240" w:lineRule="auto"/>
        <w:ind w:firstLine="567"/>
        <w:jc w:val="both"/>
        <w:rPr>
          <w:rFonts w:ascii="Times New Roman" w:hAnsi="Times New Roman"/>
          <w:color w:val="000000" w:themeColor="text1"/>
          <w:sz w:val="28"/>
          <w:szCs w:val="28"/>
        </w:rPr>
      </w:pPr>
      <w:r w:rsidRPr="00106581">
        <w:rPr>
          <w:rFonts w:ascii="Times New Roman" w:hAnsi="Times New Roman"/>
          <w:color w:val="000000" w:themeColor="text1"/>
          <w:sz w:val="28"/>
          <w:szCs w:val="28"/>
        </w:rPr>
        <w:t xml:space="preserve">Thực hiện chỉ đạo của Thủ tướng Chính phủ về việc xây dựng Nghị quyết để tháo gỡ </w:t>
      </w:r>
      <w:r w:rsidR="00676719" w:rsidRPr="00106581">
        <w:rPr>
          <w:rFonts w:ascii="Times New Roman" w:hAnsi="Times New Roman"/>
          <w:color w:val="000000" w:themeColor="text1"/>
          <w:sz w:val="28"/>
          <w:szCs w:val="28"/>
        </w:rPr>
        <w:t>một số cơ chế chính sách</w:t>
      </w:r>
      <w:r w:rsidRPr="00106581">
        <w:rPr>
          <w:rFonts w:ascii="Times New Roman" w:hAnsi="Times New Roman"/>
          <w:color w:val="000000" w:themeColor="text1"/>
          <w:sz w:val="28"/>
          <w:szCs w:val="28"/>
        </w:rPr>
        <w:t xml:space="preserve"> tại Công văn số 963/VPCP-KGVX ngày 07/02/2025 của Văn phòng Chính phủ về việc rà soát, vướng mắc và trình cơ chế ưu đãi để triển khai Nghị quyết 57-NQ/TW</w:t>
      </w:r>
      <w:r w:rsidR="00676719" w:rsidRPr="00106581">
        <w:rPr>
          <w:rFonts w:ascii="Times New Roman" w:hAnsi="Times New Roman"/>
          <w:color w:val="000000" w:themeColor="text1"/>
          <w:sz w:val="28"/>
          <w:szCs w:val="28"/>
        </w:rPr>
        <w:t xml:space="preserve">, Bộ Khoa học và Công nghệ đã rà soát các quy định của các luật: </w:t>
      </w:r>
      <w:r w:rsidR="00AC2E97" w:rsidRPr="00106581">
        <w:rPr>
          <w:rFonts w:ascii="Times New Roman" w:hAnsi="Times New Roman"/>
          <w:color w:val="000000" w:themeColor="text1"/>
          <w:sz w:val="28"/>
          <w:szCs w:val="28"/>
        </w:rPr>
        <w:t>Luật Khoa học và Công nghệ;</w:t>
      </w:r>
      <w:r w:rsidR="008062DD" w:rsidRPr="00106581">
        <w:rPr>
          <w:rFonts w:ascii="Times New Roman" w:hAnsi="Times New Roman"/>
          <w:color w:val="000000" w:themeColor="text1"/>
          <w:sz w:val="28"/>
          <w:szCs w:val="28"/>
        </w:rPr>
        <w:t xml:space="preserve"> </w:t>
      </w:r>
      <w:r w:rsidR="00A3687F" w:rsidRPr="00106581">
        <w:rPr>
          <w:rFonts w:ascii="Times New Roman" w:hAnsi="Times New Roman"/>
          <w:color w:val="000000" w:themeColor="text1"/>
          <w:sz w:val="28"/>
          <w:szCs w:val="28"/>
        </w:rPr>
        <w:t>Luật Công nghệ cao;</w:t>
      </w:r>
      <w:r w:rsidR="00B92E68" w:rsidRPr="00106581">
        <w:rPr>
          <w:rFonts w:ascii="Times New Roman" w:hAnsi="Times New Roman"/>
          <w:color w:val="000000" w:themeColor="text1"/>
          <w:sz w:val="28"/>
          <w:szCs w:val="28"/>
        </w:rPr>
        <w:t xml:space="preserve"> Luật Chuyển giao công nghệ;</w:t>
      </w:r>
      <w:r w:rsidR="00A3687F" w:rsidRPr="00106581">
        <w:rPr>
          <w:rFonts w:ascii="Times New Roman" w:hAnsi="Times New Roman"/>
          <w:color w:val="000000" w:themeColor="text1"/>
          <w:sz w:val="28"/>
          <w:szCs w:val="28"/>
        </w:rPr>
        <w:t xml:space="preserve"> </w:t>
      </w:r>
      <w:r w:rsidR="008062DD" w:rsidRPr="00106581">
        <w:rPr>
          <w:rFonts w:ascii="Times New Roman" w:hAnsi="Times New Roman"/>
          <w:color w:val="000000" w:themeColor="text1"/>
          <w:sz w:val="28"/>
          <w:szCs w:val="28"/>
        </w:rPr>
        <w:t xml:space="preserve">Bộ </w:t>
      </w:r>
      <w:r w:rsidR="00A926D8" w:rsidRPr="00106581">
        <w:rPr>
          <w:rFonts w:ascii="Times New Roman" w:hAnsi="Times New Roman"/>
          <w:color w:val="000000" w:themeColor="text1"/>
          <w:sz w:val="28"/>
          <w:szCs w:val="28"/>
        </w:rPr>
        <w:t>l</w:t>
      </w:r>
      <w:r w:rsidR="008062DD" w:rsidRPr="00106581">
        <w:rPr>
          <w:rFonts w:ascii="Times New Roman" w:hAnsi="Times New Roman"/>
          <w:color w:val="000000" w:themeColor="text1"/>
          <w:sz w:val="28"/>
          <w:szCs w:val="28"/>
        </w:rPr>
        <w:t xml:space="preserve">uật </w:t>
      </w:r>
      <w:r w:rsidR="00A926D8" w:rsidRPr="00106581">
        <w:rPr>
          <w:rFonts w:ascii="Times New Roman" w:hAnsi="Times New Roman"/>
          <w:color w:val="000000" w:themeColor="text1"/>
          <w:sz w:val="28"/>
          <w:szCs w:val="28"/>
        </w:rPr>
        <w:t>L</w:t>
      </w:r>
      <w:r w:rsidR="008062DD" w:rsidRPr="00106581">
        <w:rPr>
          <w:rFonts w:ascii="Times New Roman" w:hAnsi="Times New Roman"/>
          <w:color w:val="000000" w:themeColor="text1"/>
          <w:sz w:val="28"/>
          <w:szCs w:val="28"/>
        </w:rPr>
        <w:t>ao động; Luật Viên chức; Luật Phòng, chống tham nh</w:t>
      </w:r>
      <w:r w:rsidR="00AC2E97" w:rsidRPr="00106581">
        <w:rPr>
          <w:rFonts w:ascii="Times New Roman" w:hAnsi="Times New Roman"/>
          <w:color w:val="000000" w:themeColor="text1"/>
          <w:sz w:val="28"/>
          <w:szCs w:val="28"/>
        </w:rPr>
        <w:t>ũ</w:t>
      </w:r>
      <w:r w:rsidR="008062DD" w:rsidRPr="00106581">
        <w:rPr>
          <w:rFonts w:ascii="Times New Roman" w:hAnsi="Times New Roman"/>
          <w:color w:val="000000" w:themeColor="text1"/>
          <w:sz w:val="28"/>
          <w:szCs w:val="28"/>
        </w:rPr>
        <w:t xml:space="preserve">ng; Luật Nhập cảnh, xuất cảnh, quá cảnh, cư trú của người nước ngoài tại Việt Nam; Luật Quản lý, sử dụng tài sản công; Luật Ngân sách nhà nước; Luật Đấu thầu; </w:t>
      </w:r>
      <w:r w:rsidR="00AC2E97" w:rsidRPr="00106581">
        <w:rPr>
          <w:rFonts w:ascii="Times New Roman" w:hAnsi="Times New Roman"/>
          <w:color w:val="000000" w:themeColor="text1"/>
          <w:sz w:val="28"/>
          <w:szCs w:val="28"/>
        </w:rPr>
        <w:t>Luật Đầu tư</w:t>
      </w:r>
      <w:r w:rsidR="00B92E68" w:rsidRPr="00106581">
        <w:rPr>
          <w:rFonts w:ascii="Times New Roman" w:hAnsi="Times New Roman"/>
          <w:color w:val="000000" w:themeColor="text1"/>
          <w:sz w:val="28"/>
          <w:szCs w:val="28"/>
        </w:rPr>
        <w:t>; Luật Thuế thu nhập cá nhân; Luật Thuế thu nhập doanh nghiệp; Luật Thuế xuất khẩu, thuế nhập khẩu</w:t>
      </w:r>
      <w:r w:rsidR="00AC2E97" w:rsidRPr="00106581">
        <w:rPr>
          <w:rFonts w:ascii="Times New Roman" w:hAnsi="Times New Roman"/>
          <w:color w:val="000000" w:themeColor="text1"/>
          <w:sz w:val="28"/>
          <w:szCs w:val="28"/>
        </w:rPr>
        <w:t xml:space="preserve"> </w:t>
      </w:r>
      <w:r w:rsidR="00D1701D" w:rsidRPr="00106581">
        <w:rPr>
          <w:rFonts w:ascii="Times New Roman" w:hAnsi="Times New Roman"/>
          <w:color w:val="000000" w:themeColor="text1"/>
          <w:sz w:val="28"/>
          <w:szCs w:val="28"/>
        </w:rPr>
        <w:t>để thế chế hóa các</w:t>
      </w:r>
      <w:r w:rsidR="008062DD" w:rsidRPr="00106581">
        <w:rPr>
          <w:rFonts w:ascii="Times New Roman" w:hAnsi="Times New Roman"/>
          <w:color w:val="000000" w:themeColor="text1"/>
          <w:sz w:val="28"/>
          <w:szCs w:val="28"/>
        </w:rPr>
        <w:t xml:space="preserve"> quy định tại Nghị quyết số 57-NQ/TW</w:t>
      </w:r>
      <w:r w:rsidR="00D1701D" w:rsidRPr="00106581">
        <w:rPr>
          <w:rFonts w:ascii="Times New Roman" w:hAnsi="Times New Roman"/>
          <w:color w:val="000000" w:themeColor="text1"/>
          <w:sz w:val="28"/>
          <w:szCs w:val="28"/>
        </w:rPr>
        <w:t xml:space="preserve"> ngày 22/12/2024 của Bộ Chính trị</w:t>
      </w:r>
      <w:r w:rsidR="008062DD" w:rsidRPr="00106581">
        <w:rPr>
          <w:rFonts w:ascii="Times New Roman" w:hAnsi="Times New Roman"/>
          <w:color w:val="000000" w:themeColor="text1"/>
          <w:sz w:val="28"/>
          <w:szCs w:val="28"/>
        </w:rPr>
        <w:t xml:space="preserve"> về đột phá phát triển khoa học, công nghệ, đổi mới sáng tạo và chuyển đổi số quốc gia.</w:t>
      </w:r>
    </w:p>
    <w:p w14:paraId="648FD537" w14:textId="77777777" w:rsidR="008062DD" w:rsidRPr="00106581" w:rsidRDefault="008062DD" w:rsidP="00676719">
      <w:pPr>
        <w:spacing w:before="120" w:after="0" w:line="240" w:lineRule="auto"/>
        <w:ind w:firstLine="567"/>
        <w:jc w:val="both"/>
        <w:rPr>
          <w:rFonts w:ascii="Times New Roman" w:hAnsi="Times New Roman"/>
          <w:color w:val="000000" w:themeColor="text1"/>
          <w:sz w:val="28"/>
          <w:szCs w:val="28"/>
        </w:rPr>
      </w:pPr>
      <w:r w:rsidRPr="00106581">
        <w:rPr>
          <w:rFonts w:ascii="Times New Roman" w:hAnsi="Times New Roman"/>
          <w:color w:val="000000" w:themeColor="text1"/>
          <w:sz w:val="28"/>
          <w:szCs w:val="28"/>
        </w:rPr>
        <w:t>Thực hiện quy định của Luật Ban hành văn bản quy phạm pháp luật năm 2015,</w:t>
      </w:r>
      <w:r w:rsidR="00D1701D" w:rsidRPr="00106581">
        <w:rPr>
          <w:rFonts w:ascii="Times New Roman" w:hAnsi="Times New Roman"/>
          <w:color w:val="000000" w:themeColor="text1"/>
          <w:sz w:val="28"/>
          <w:szCs w:val="28"/>
        </w:rPr>
        <w:t xml:space="preserve"> </w:t>
      </w:r>
      <w:r w:rsidR="005A733D" w:rsidRPr="00106581">
        <w:rPr>
          <w:rFonts w:ascii="Times New Roman" w:hAnsi="Times New Roman"/>
          <w:color w:val="000000" w:themeColor="text1"/>
          <w:sz w:val="28"/>
          <w:szCs w:val="28"/>
        </w:rPr>
        <w:t xml:space="preserve">Bộ Khoa học và Công nghệ đã xây dựng </w:t>
      </w:r>
      <w:r w:rsidRPr="00106581">
        <w:rPr>
          <w:rFonts w:ascii="Times New Roman" w:hAnsi="Times New Roman"/>
          <w:color w:val="000000" w:themeColor="text1"/>
          <w:sz w:val="28"/>
          <w:szCs w:val="28"/>
        </w:rPr>
        <w:t>Báo cáo rà soát các quy định của pháp luật hiện hành liên quan đến dự thảo Nghị quyết của Quốc hội</w:t>
      </w:r>
      <w:r w:rsidRPr="00106581">
        <w:rPr>
          <w:color w:val="000000" w:themeColor="text1"/>
        </w:rPr>
        <w:t xml:space="preserve"> </w:t>
      </w:r>
      <w:r w:rsidR="001810BE" w:rsidRPr="00106581">
        <w:rPr>
          <w:rFonts w:ascii="Times New Roman" w:hAnsi="Times New Roman"/>
          <w:color w:val="000000" w:themeColor="text1"/>
          <w:sz w:val="28"/>
          <w:szCs w:val="28"/>
        </w:rPr>
        <w:t xml:space="preserve">thí điểm một số chính sách để tháo gỡ vướng mắc trong hoạt động khoa học, công nghệ và đổi mới sáng tạo </w:t>
      </w:r>
      <w:r w:rsidRPr="00106581">
        <w:rPr>
          <w:rFonts w:ascii="Times New Roman" w:hAnsi="Times New Roman"/>
          <w:i/>
          <w:color w:val="000000" w:themeColor="text1"/>
          <w:sz w:val="28"/>
          <w:szCs w:val="28"/>
        </w:rPr>
        <w:t xml:space="preserve">(chi tiết tại </w:t>
      </w:r>
      <w:r w:rsidR="00663DFC" w:rsidRPr="00106581">
        <w:rPr>
          <w:rFonts w:ascii="Times New Roman" w:hAnsi="Times New Roman"/>
          <w:i/>
          <w:color w:val="000000" w:themeColor="text1"/>
          <w:sz w:val="28"/>
          <w:szCs w:val="28"/>
        </w:rPr>
        <w:t>P</w:t>
      </w:r>
      <w:r w:rsidRPr="00106581">
        <w:rPr>
          <w:rFonts w:ascii="Times New Roman" w:hAnsi="Times New Roman"/>
          <w:i/>
          <w:color w:val="000000" w:themeColor="text1"/>
          <w:sz w:val="28"/>
          <w:szCs w:val="28"/>
        </w:rPr>
        <w:t>hụ lục kèm theo)</w:t>
      </w:r>
      <w:r w:rsidRPr="00106581">
        <w:rPr>
          <w:rFonts w:ascii="Times New Roman" w:hAnsi="Times New Roman"/>
          <w:color w:val="000000" w:themeColor="text1"/>
          <w:sz w:val="28"/>
          <w:szCs w:val="28"/>
        </w:rPr>
        <w:t>.</w:t>
      </w:r>
    </w:p>
    <w:p w14:paraId="7CF3846E" w14:textId="77777777" w:rsidR="00AE36F3" w:rsidRPr="00106581" w:rsidRDefault="00AE36F3" w:rsidP="00EB1DD8">
      <w:pPr>
        <w:spacing w:after="120" w:line="240" w:lineRule="auto"/>
        <w:ind w:right="145" w:firstLine="567"/>
        <w:jc w:val="both"/>
        <w:rPr>
          <w:rFonts w:ascii="Times New Roman" w:hAnsi="Times New Roman"/>
          <w:color w:val="000000" w:themeColor="text1"/>
          <w:sz w:val="28"/>
          <w:szCs w:val="28"/>
        </w:rPr>
      </w:pPr>
      <w:r w:rsidRPr="00106581">
        <w:rPr>
          <w:rFonts w:ascii="Times New Roman" w:hAnsi="Times New Roman"/>
          <w:color w:val="000000" w:themeColor="text1"/>
          <w:sz w:val="28"/>
          <w:szCs w:val="28"/>
          <w:lang w:val="nl-NL"/>
        </w:rPr>
        <w:t xml:space="preserve"> </w:t>
      </w:r>
      <w:r w:rsidR="008062DD" w:rsidRPr="00106581">
        <w:rPr>
          <w:rFonts w:ascii="Times New Roman" w:hAnsi="Times New Roman"/>
          <w:color w:val="000000" w:themeColor="text1"/>
          <w:sz w:val="28"/>
          <w:szCs w:val="28"/>
        </w:rPr>
        <w:t xml:space="preserve">Bộ Khoa học và Công nghệ </w:t>
      </w:r>
      <w:r w:rsidR="005A733D" w:rsidRPr="00106581">
        <w:rPr>
          <w:rFonts w:ascii="Times New Roman" w:hAnsi="Times New Roman"/>
          <w:color w:val="000000" w:themeColor="text1"/>
          <w:sz w:val="28"/>
          <w:szCs w:val="28"/>
        </w:rPr>
        <w:t xml:space="preserve">kính </w:t>
      </w:r>
      <w:r w:rsidR="008062DD" w:rsidRPr="00106581">
        <w:rPr>
          <w:rFonts w:ascii="Times New Roman" w:hAnsi="Times New Roman"/>
          <w:color w:val="000000" w:themeColor="text1"/>
          <w:sz w:val="28"/>
          <w:szCs w:val="28"/>
        </w:rPr>
        <w:t>trình Chính phủ xem xét, quyết định./.</w:t>
      </w:r>
    </w:p>
    <w:tbl>
      <w:tblPr>
        <w:tblW w:w="5000" w:type="pct"/>
        <w:tblLayout w:type="fixed"/>
        <w:tblLook w:val="0000" w:firstRow="0" w:lastRow="0" w:firstColumn="0" w:lastColumn="0" w:noHBand="0" w:noVBand="0"/>
      </w:tblPr>
      <w:tblGrid>
        <w:gridCol w:w="5128"/>
        <w:gridCol w:w="4277"/>
      </w:tblGrid>
      <w:tr w:rsidR="00AE36F3" w:rsidRPr="00106581" w14:paraId="7F5753B4" w14:textId="77777777" w:rsidTr="00AE36F3">
        <w:trPr>
          <w:cantSplit/>
          <w:trHeight w:val="2096"/>
        </w:trPr>
        <w:tc>
          <w:tcPr>
            <w:tcW w:w="2726" w:type="pct"/>
          </w:tcPr>
          <w:p w14:paraId="252C6DEB" w14:textId="77777777" w:rsidR="00AE36F3" w:rsidRPr="00106581" w:rsidRDefault="00AE36F3" w:rsidP="00AE36F3">
            <w:pPr>
              <w:spacing w:after="0" w:line="240" w:lineRule="auto"/>
              <w:jc w:val="both"/>
              <w:rPr>
                <w:rFonts w:ascii="Times New Roman" w:hAnsi="Times New Roman"/>
                <w:b/>
                <w:bCs/>
                <w:i/>
                <w:iCs/>
                <w:color w:val="000000" w:themeColor="text1"/>
                <w:sz w:val="24"/>
                <w:szCs w:val="24"/>
              </w:rPr>
            </w:pPr>
            <w:r w:rsidRPr="00106581">
              <w:rPr>
                <w:rFonts w:ascii="Times New Roman" w:hAnsi="Times New Roman"/>
                <w:b/>
                <w:bCs/>
                <w:i/>
                <w:iCs/>
                <w:color w:val="000000" w:themeColor="text1"/>
                <w:sz w:val="24"/>
                <w:szCs w:val="24"/>
              </w:rPr>
              <w:t>Nơi nhận:</w:t>
            </w:r>
            <w:r w:rsidRPr="00106581">
              <w:rPr>
                <w:rFonts w:ascii="Times New Roman" w:hAnsi="Times New Roman"/>
                <w:b/>
                <w:bCs/>
                <w:i/>
                <w:iCs/>
                <w:color w:val="000000" w:themeColor="text1"/>
                <w:sz w:val="24"/>
                <w:szCs w:val="24"/>
              </w:rPr>
              <w:tab/>
            </w:r>
            <w:r w:rsidRPr="00106581">
              <w:rPr>
                <w:rFonts w:ascii="Times New Roman" w:hAnsi="Times New Roman"/>
                <w:b/>
                <w:bCs/>
                <w:i/>
                <w:iCs/>
                <w:color w:val="000000" w:themeColor="text1"/>
                <w:sz w:val="24"/>
                <w:szCs w:val="24"/>
              </w:rPr>
              <w:tab/>
            </w:r>
            <w:r w:rsidRPr="00106581">
              <w:rPr>
                <w:rFonts w:ascii="Times New Roman" w:hAnsi="Times New Roman"/>
                <w:b/>
                <w:bCs/>
                <w:i/>
                <w:iCs/>
                <w:color w:val="000000" w:themeColor="text1"/>
                <w:sz w:val="24"/>
                <w:szCs w:val="24"/>
              </w:rPr>
              <w:tab/>
            </w:r>
          </w:p>
          <w:p w14:paraId="348190E3" w14:textId="77777777" w:rsidR="00AE36F3" w:rsidRPr="00106581" w:rsidRDefault="00AE36F3" w:rsidP="00AE36F3">
            <w:pPr>
              <w:spacing w:after="0" w:line="240" w:lineRule="auto"/>
              <w:jc w:val="both"/>
              <w:rPr>
                <w:rFonts w:ascii="Times New Roman" w:hAnsi="Times New Roman"/>
                <w:color w:val="000000" w:themeColor="text1"/>
              </w:rPr>
            </w:pPr>
            <w:r w:rsidRPr="00106581">
              <w:rPr>
                <w:rFonts w:ascii="Times New Roman" w:hAnsi="Times New Roman"/>
                <w:color w:val="000000" w:themeColor="text1"/>
              </w:rPr>
              <w:t>- Như trên;</w:t>
            </w:r>
          </w:p>
          <w:p w14:paraId="69A01700" w14:textId="77777777" w:rsidR="005A733D" w:rsidRPr="00106581" w:rsidRDefault="008062DD" w:rsidP="005A733D">
            <w:pPr>
              <w:spacing w:after="0" w:line="240" w:lineRule="auto"/>
              <w:jc w:val="both"/>
              <w:rPr>
                <w:rFonts w:ascii="Times New Roman" w:hAnsi="Times New Roman"/>
                <w:color w:val="000000" w:themeColor="text1"/>
              </w:rPr>
            </w:pPr>
            <w:r w:rsidRPr="00106581">
              <w:rPr>
                <w:rFonts w:ascii="Times New Roman" w:hAnsi="Times New Roman"/>
                <w:color w:val="000000" w:themeColor="text1"/>
              </w:rPr>
              <w:t>- TTgCP</w:t>
            </w:r>
            <w:r w:rsidR="005A733D" w:rsidRPr="00106581">
              <w:rPr>
                <w:rFonts w:ascii="Times New Roman" w:hAnsi="Times New Roman"/>
                <w:color w:val="000000" w:themeColor="text1"/>
              </w:rPr>
              <w:t xml:space="preserve"> (để b/c);</w:t>
            </w:r>
          </w:p>
          <w:p w14:paraId="3D9F403B" w14:textId="77777777" w:rsidR="008062DD" w:rsidRPr="00106581" w:rsidRDefault="005A733D" w:rsidP="00AE36F3">
            <w:pPr>
              <w:spacing w:after="0" w:line="240" w:lineRule="auto"/>
              <w:jc w:val="both"/>
              <w:rPr>
                <w:rFonts w:ascii="Times New Roman" w:hAnsi="Times New Roman"/>
                <w:color w:val="000000" w:themeColor="text1"/>
              </w:rPr>
            </w:pPr>
            <w:r w:rsidRPr="00106581">
              <w:rPr>
                <w:rFonts w:ascii="Times New Roman" w:hAnsi="Times New Roman"/>
                <w:color w:val="000000" w:themeColor="text1"/>
              </w:rPr>
              <w:t xml:space="preserve">- </w:t>
            </w:r>
            <w:r w:rsidR="008062DD" w:rsidRPr="00106581">
              <w:rPr>
                <w:rFonts w:ascii="Times New Roman" w:hAnsi="Times New Roman"/>
                <w:color w:val="000000" w:themeColor="text1"/>
              </w:rPr>
              <w:t>PTTg Bùi Thanh Sơn (để b/c);</w:t>
            </w:r>
          </w:p>
          <w:p w14:paraId="216FDA1F" w14:textId="77777777" w:rsidR="00AE36F3" w:rsidRPr="00106581" w:rsidRDefault="00AE36F3" w:rsidP="00AE36F3">
            <w:pPr>
              <w:spacing w:after="0" w:line="240" w:lineRule="auto"/>
              <w:jc w:val="both"/>
              <w:rPr>
                <w:rFonts w:ascii="Times New Roman" w:hAnsi="Times New Roman"/>
                <w:color w:val="000000" w:themeColor="text1"/>
                <w:spacing w:val="-6"/>
              </w:rPr>
            </w:pPr>
            <w:r w:rsidRPr="00106581">
              <w:rPr>
                <w:rFonts w:ascii="Times New Roman" w:hAnsi="Times New Roman"/>
                <w:color w:val="000000" w:themeColor="text1"/>
                <w:spacing w:val="-6"/>
              </w:rPr>
              <w:t>- Bộ trưởng (để b/c);</w:t>
            </w:r>
          </w:p>
          <w:p w14:paraId="5B0FA410" w14:textId="77777777" w:rsidR="00AE36F3" w:rsidRPr="00106581" w:rsidRDefault="00AE36F3" w:rsidP="00AE36F3">
            <w:pPr>
              <w:spacing w:after="0" w:line="240" w:lineRule="auto"/>
              <w:jc w:val="both"/>
              <w:rPr>
                <w:rFonts w:ascii="Times New Roman" w:hAnsi="Times New Roman"/>
                <w:i/>
                <w:iCs/>
                <w:color w:val="000000" w:themeColor="text1"/>
                <w:sz w:val="28"/>
                <w:szCs w:val="24"/>
              </w:rPr>
            </w:pPr>
            <w:r w:rsidRPr="00106581">
              <w:rPr>
                <w:rFonts w:ascii="Times New Roman" w:hAnsi="Times New Roman"/>
                <w:color w:val="000000" w:themeColor="text1"/>
              </w:rPr>
              <w:t>- Lưu: VT, PC</w:t>
            </w:r>
            <w:r w:rsidRPr="00106581">
              <w:rPr>
                <w:rFonts w:ascii="Times New Roman" w:hAnsi="Times New Roman"/>
                <w:color w:val="000000" w:themeColor="text1"/>
                <w:sz w:val="24"/>
                <w:szCs w:val="24"/>
              </w:rPr>
              <w:t>.</w:t>
            </w:r>
          </w:p>
        </w:tc>
        <w:tc>
          <w:tcPr>
            <w:tcW w:w="2274" w:type="pct"/>
          </w:tcPr>
          <w:p w14:paraId="0215DAA0" w14:textId="77777777" w:rsidR="00AE36F3" w:rsidRPr="00106581" w:rsidRDefault="00AE36F3" w:rsidP="00AE36F3">
            <w:pPr>
              <w:spacing w:after="0" w:line="240" w:lineRule="auto"/>
              <w:jc w:val="center"/>
              <w:rPr>
                <w:rFonts w:ascii="Times New Roman" w:hAnsi="Times New Roman"/>
                <w:b/>
                <w:bCs/>
                <w:color w:val="000000" w:themeColor="text1"/>
                <w:sz w:val="26"/>
                <w:szCs w:val="26"/>
              </w:rPr>
            </w:pPr>
            <w:r w:rsidRPr="00106581">
              <w:rPr>
                <w:rFonts w:ascii="Times New Roman" w:hAnsi="Times New Roman"/>
                <w:b/>
                <w:bCs/>
                <w:color w:val="000000" w:themeColor="text1"/>
                <w:sz w:val="26"/>
                <w:szCs w:val="26"/>
              </w:rPr>
              <w:t>KT. BỘ TRƯỞNG</w:t>
            </w:r>
          </w:p>
          <w:p w14:paraId="1B70D351" w14:textId="77777777" w:rsidR="00AE36F3" w:rsidRPr="00106581" w:rsidRDefault="00AE36F3" w:rsidP="00AE36F3">
            <w:pPr>
              <w:spacing w:after="0" w:line="240" w:lineRule="auto"/>
              <w:jc w:val="center"/>
              <w:rPr>
                <w:rFonts w:ascii="Times New Roman" w:hAnsi="Times New Roman"/>
                <w:b/>
                <w:bCs/>
                <w:color w:val="000000" w:themeColor="text1"/>
                <w:sz w:val="26"/>
                <w:szCs w:val="26"/>
              </w:rPr>
            </w:pPr>
            <w:r w:rsidRPr="00106581">
              <w:rPr>
                <w:rFonts w:ascii="Times New Roman" w:hAnsi="Times New Roman"/>
                <w:b/>
                <w:bCs/>
                <w:color w:val="000000" w:themeColor="text1"/>
                <w:sz w:val="26"/>
                <w:szCs w:val="26"/>
              </w:rPr>
              <w:t xml:space="preserve">THỨ TRƯỞNG </w:t>
            </w:r>
          </w:p>
          <w:p w14:paraId="52677DD4" w14:textId="77777777" w:rsidR="00AE36F3" w:rsidRPr="00106581" w:rsidRDefault="00AE36F3" w:rsidP="00AE36F3">
            <w:pPr>
              <w:spacing w:after="0" w:line="240" w:lineRule="auto"/>
              <w:jc w:val="center"/>
              <w:rPr>
                <w:rFonts w:ascii="Times New Roman" w:hAnsi="Times New Roman"/>
                <w:b/>
                <w:bCs/>
                <w:color w:val="000000" w:themeColor="text1"/>
                <w:sz w:val="26"/>
                <w:szCs w:val="26"/>
              </w:rPr>
            </w:pPr>
          </w:p>
          <w:p w14:paraId="67530FB8" w14:textId="77777777" w:rsidR="00AE36F3" w:rsidRPr="00106581" w:rsidRDefault="00AE36F3" w:rsidP="00AE36F3">
            <w:pPr>
              <w:spacing w:after="0" w:line="240" w:lineRule="auto"/>
              <w:jc w:val="center"/>
              <w:rPr>
                <w:rFonts w:ascii="Times New Roman" w:hAnsi="Times New Roman"/>
                <w:b/>
                <w:bCs/>
                <w:color w:val="000000" w:themeColor="text1"/>
                <w:sz w:val="28"/>
                <w:szCs w:val="28"/>
              </w:rPr>
            </w:pPr>
          </w:p>
          <w:p w14:paraId="788F00A6" w14:textId="77777777" w:rsidR="00AE36F3" w:rsidRPr="00106581" w:rsidRDefault="00AE36F3" w:rsidP="00AE36F3">
            <w:pPr>
              <w:spacing w:after="0" w:line="240" w:lineRule="auto"/>
              <w:jc w:val="center"/>
              <w:rPr>
                <w:rFonts w:ascii="Times New Roman" w:hAnsi="Times New Roman"/>
                <w:b/>
                <w:bCs/>
                <w:color w:val="000000" w:themeColor="text1"/>
                <w:sz w:val="28"/>
                <w:szCs w:val="28"/>
              </w:rPr>
            </w:pPr>
          </w:p>
          <w:p w14:paraId="2118D558" w14:textId="77777777" w:rsidR="00AE36F3" w:rsidRPr="00106581" w:rsidRDefault="00AE36F3" w:rsidP="00AE36F3">
            <w:pPr>
              <w:spacing w:after="0" w:line="240" w:lineRule="auto"/>
              <w:jc w:val="center"/>
              <w:rPr>
                <w:rFonts w:ascii="Times New Roman" w:hAnsi="Times New Roman"/>
                <w:b/>
                <w:bCs/>
                <w:color w:val="000000" w:themeColor="text1"/>
                <w:sz w:val="28"/>
                <w:szCs w:val="28"/>
              </w:rPr>
            </w:pPr>
          </w:p>
          <w:p w14:paraId="50BD6051" w14:textId="77777777" w:rsidR="00AE36F3" w:rsidRPr="00106581" w:rsidRDefault="00AE36F3" w:rsidP="00AE36F3">
            <w:pPr>
              <w:spacing w:after="0" w:line="240" w:lineRule="auto"/>
              <w:jc w:val="center"/>
              <w:rPr>
                <w:rFonts w:ascii="Times New Roman" w:hAnsi="Times New Roman"/>
                <w:b/>
                <w:bCs/>
                <w:color w:val="000000" w:themeColor="text1"/>
                <w:sz w:val="28"/>
                <w:szCs w:val="28"/>
              </w:rPr>
            </w:pPr>
          </w:p>
          <w:p w14:paraId="0C24EAFB" w14:textId="77777777" w:rsidR="00AE36F3" w:rsidRPr="00106581" w:rsidRDefault="00AE36F3" w:rsidP="00AE36F3">
            <w:pPr>
              <w:keepNext/>
              <w:widowControl w:val="0"/>
              <w:spacing w:after="0" w:line="240" w:lineRule="auto"/>
              <w:jc w:val="center"/>
              <w:rPr>
                <w:rFonts w:ascii="Times New Roman" w:hAnsi="Times New Roman"/>
                <w:b/>
                <w:bCs/>
                <w:color w:val="000000" w:themeColor="text1"/>
                <w:sz w:val="28"/>
                <w:szCs w:val="28"/>
              </w:rPr>
            </w:pPr>
            <w:r w:rsidRPr="00106581">
              <w:rPr>
                <w:rFonts w:ascii="Times New Roman" w:hAnsi="Times New Roman"/>
                <w:b/>
                <w:bCs/>
                <w:color w:val="000000" w:themeColor="text1"/>
                <w:sz w:val="28"/>
                <w:szCs w:val="28"/>
              </w:rPr>
              <w:t>Bùi Thế Duy</w:t>
            </w:r>
          </w:p>
        </w:tc>
      </w:tr>
    </w:tbl>
    <w:p w14:paraId="54332D41" w14:textId="77777777" w:rsidR="00EC44BE" w:rsidRPr="00106581" w:rsidRDefault="00EC44BE" w:rsidP="00EC44BE">
      <w:pPr>
        <w:tabs>
          <w:tab w:val="left" w:pos="1320"/>
        </w:tabs>
        <w:rPr>
          <w:rFonts w:ascii="Times New Roman" w:eastAsia="Times New Roman,Bold" w:hAnsi="Times New Roman"/>
          <w:color w:val="000000" w:themeColor="text1"/>
          <w:sz w:val="26"/>
        </w:rPr>
        <w:sectPr w:rsidR="00EC44BE" w:rsidRPr="00106581" w:rsidSect="00663DFC">
          <w:footerReference w:type="default" r:id="rId8"/>
          <w:pgSz w:w="12240" w:h="15840"/>
          <w:pgMar w:top="1134" w:right="1134" w:bottom="1134" w:left="1701" w:header="567" w:footer="567" w:gutter="0"/>
          <w:cols w:space="720"/>
          <w:titlePg/>
          <w:docGrid w:linePitch="360"/>
        </w:sectPr>
      </w:pPr>
      <w:r w:rsidRPr="00106581">
        <w:rPr>
          <w:rFonts w:ascii="Times New Roman" w:eastAsia="Times New Roman,Bold" w:hAnsi="Times New Roman"/>
          <w:color w:val="000000" w:themeColor="text1"/>
          <w:sz w:val="26"/>
          <w:lang w:val="vi-VN"/>
        </w:rPr>
        <w:tab/>
      </w:r>
      <w:r w:rsidR="00A3687F" w:rsidRPr="00106581">
        <w:rPr>
          <w:rFonts w:ascii="Times New Roman" w:eastAsia="Times New Roman,Bold" w:hAnsi="Times New Roman"/>
          <w:color w:val="000000" w:themeColor="text1"/>
          <w:sz w:val="26"/>
        </w:rPr>
        <w:t xml:space="preserve"> </w:t>
      </w:r>
    </w:p>
    <w:p w14:paraId="4A5C0309" w14:textId="77777777" w:rsidR="00A55616" w:rsidRPr="00106581" w:rsidRDefault="00A55616" w:rsidP="00A55616">
      <w:pPr>
        <w:autoSpaceDE w:val="0"/>
        <w:autoSpaceDN w:val="0"/>
        <w:spacing w:after="0" w:line="358" w:lineRule="exact"/>
        <w:ind w:right="-36"/>
        <w:jc w:val="center"/>
        <w:rPr>
          <w:rFonts w:ascii="Times New Roman" w:hAnsi="Times New Roman"/>
          <w:color w:val="000000" w:themeColor="text1"/>
          <w:lang w:val="vi-VN"/>
        </w:rPr>
      </w:pPr>
      <w:r w:rsidRPr="00106581">
        <w:rPr>
          <w:rFonts w:ascii="Times New Roman" w:eastAsia="Times New Roman,Bold" w:hAnsi="Times New Roman"/>
          <w:b/>
          <w:color w:val="000000" w:themeColor="text1"/>
          <w:sz w:val="26"/>
          <w:lang w:val="vi-VN"/>
        </w:rPr>
        <w:lastRenderedPageBreak/>
        <w:t>Phụ lục</w:t>
      </w:r>
    </w:p>
    <w:p w14:paraId="46ED43BD" w14:textId="77777777" w:rsidR="00A55616" w:rsidRPr="00106581" w:rsidRDefault="00A55616" w:rsidP="00A55616">
      <w:pPr>
        <w:autoSpaceDE w:val="0"/>
        <w:autoSpaceDN w:val="0"/>
        <w:spacing w:after="0" w:line="358" w:lineRule="exact"/>
        <w:ind w:right="-36"/>
        <w:jc w:val="center"/>
        <w:rPr>
          <w:rFonts w:ascii="Times New Roman" w:hAnsi="Times New Roman"/>
          <w:color w:val="000000" w:themeColor="text1"/>
          <w:lang w:val="vi-VN"/>
        </w:rPr>
      </w:pPr>
      <w:r w:rsidRPr="00106581">
        <w:rPr>
          <w:rFonts w:ascii="Times New Roman" w:eastAsia="Times New Roman,Bold" w:hAnsi="Times New Roman"/>
          <w:b/>
          <w:color w:val="000000" w:themeColor="text1"/>
          <w:sz w:val="26"/>
          <w:lang w:val="vi-VN"/>
        </w:rPr>
        <w:t>RÀ SOÁT VĂN BẢN QUY PHẠM PHÁP LUẬT HIỆN HÀNH</w:t>
      </w:r>
    </w:p>
    <w:p w14:paraId="174C90D7" w14:textId="7E4BB631" w:rsidR="00A55616" w:rsidRPr="00106581" w:rsidRDefault="00D307C2" w:rsidP="001A62FC">
      <w:pPr>
        <w:autoSpaceDE w:val="0"/>
        <w:autoSpaceDN w:val="0"/>
        <w:spacing w:after="240" w:line="316" w:lineRule="exact"/>
        <w:jc w:val="center"/>
        <w:rPr>
          <w:rFonts w:ascii="Times New Roman" w:eastAsia="Times New Roman,Italic" w:hAnsi="Times New Roman"/>
          <w:i/>
          <w:color w:val="000000" w:themeColor="text1"/>
          <w:sz w:val="26"/>
        </w:rPr>
      </w:pPr>
      <w:r>
        <w:rPr>
          <w:rFonts w:ascii="Times New Roman" w:eastAsia="Times New Roman,Italic" w:hAnsi="Times New Roman"/>
          <w:i/>
          <w:noProof/>
          <w:color w:val="000000" w:themeColor="text1"/>
          <w:sz w:val="26"/>
          <w:lang w:val="vi-VN"/>
        </w:rPr>
        <mc:AlternateContent>
          <mc:Choice Requires="wps">
            <w:drawing>
              <wp:anchor distT="0" distB="0" distL="114300" distR="114300" simplePos="0" relativeHeight="251659776" behindDoc="0" locked="0" layoutInCell="1" allowOverlap="1" wp14:anchorId="45534779" wp14:editId="0C74F79B">
                <wp:simplePos x="0" y="0"/>
                <wp:positionH relativeFrom="column">
                  <wp:posOffset>3472815</wp:posOffset>
                </wp:positionH>
                <wp:positionV relativeFrom="paragraph">
                  <wp:posOffset>311150</wp:posOffset>
                </wp:positionV>
                <wp:extent cx="1450340" cy="0"/>
                <wp:effectExtent l="9525" t="9525" r="6985" b="9525"/>
                <wp:wrapNone/>
                <wp:docPr id="151404914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3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4FEE36" id="_x0000_t32" coordsize="21600,21600" o:spt="32" o:oned="t" path="m,l21600,21600e" filled="f">
                <v:path arrowok="t" fillok="f" o:connecttype="none"/>
                <o:lock v:ext="edit" shapetype="t"/>
              </v:shapetype>
              <v:shape id="AutoShape 11" o:spid="_x0000_s1026" type="#_x0000_t32" style="position:absolute;margin-left:273.45pt;margin-top:24.5pt;width:114.2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"/>
            </w:pict>
          </mc:Fallback>
        </mc:AlternateContent>
      </w:r>
      <w:r w:rsidR="00933F72" w:rsidRPr="00106581">
        <w:rPr>
          <w:rFonts w:ascii="Times New Roman" w:eastAsia="Times New Roman,Italic" w:hAnsi="Times New Roman"/>
          <w:i/>
          <w:color w:val="000000" w:themeColor="text1"/>
          <w:sz w:val="26"/>
          <w:lang w:val="vi-VN"/>
        </w:rPr>
        <w:t>(K</w:t>
      </w:r>
      <w:r w:rsidR="00A55616" w:rsidRPr="00106581">
        <w:rPr>
          <w:rFonts w:ascii="Times New Roman" w:eastAsia="Times New Roman,Italic" w:hAnsi="Times New Roman"/>
          <w:i/>
          <w:color w:val="000000" w:themeColor="text1"/>
          <w:sz w:val="26"/>
          <w:lang w:val="vi-VN"/>
        </w:rPr>
        <w:t>èm theo</w:t>
      </w:r>
      <w:r w:rsidR="00186D2A" w:rsidRPr="00106581">
        <w:rPr>
          <w:rFonts w:ascii="Times New Roman" w:eastAsia="Times New Roman,Italic" w:hAnsi="Times New Roman"/>
          <w:i/>
          <w:color w:val="000000" w:themeColor="text1"/>
          <w:sz w:val="26"/>
        </w:rPr>
        <w:t xml:space="preserve"> Công</w:t>
      </w:r>
      <w:r w:rsidR="00933F72" w:rsidRPr="00106581">
        <w:rPr>
          <w:rFonts w:ascii="Times New Roman" w:eastAsia="Times New Roman,Italic" w:hAnsi="Times New Roman"/>
          <w:i/>
          <w:color w:val="000000" w:themeColor="text1"/>
          <w:sz w:val="26"/>
        </w:rPr>
        <w:t xml:space="preserve"> văn </w:t>
      </w:r>
      <w:r w:rsidR="00186D2A" w:rsidRPr="00106581">
        <w:rPr>
          <w:rFonts w:ascii="Times New Roman" w:eastAsia="Times New Roman,Italic" w:hAnsi="Times New Roman"/>
          <w:i/>
          <w:color w:val="000000" w:themeColor="text1"/>
          <w:sz w:val="26"/>
        </w:rPr>
        <w:t>s</w:t>
      </w:r>
      <w:r w:rsidR="00933F72" w:rsidRPr="00106581">
        <w:rPr>
          <w:rFonts w:ascii="Times New Roman" w:eastAsia="Times New Roman,Italic" w:hAnsi="Times New Roman"/>
          <w:i/>
          <w:color w:val="000000" w:themeColor="text1"/>
          <w:sz w:val="26"/>
        </w:rPr>
        <w:t xml:space="preserve">ố   </w:t>
      </w:r>
      <w:r w:rsidR="005A733D" w:rsidRPr="00106581">
        <w:rPr>
          <w:rFonts w:ascii="Times New Roman" w:eastAsia="Times New Roman,Italic" w:hAnsi="Times New Roman"/>
          <w:i/>
          <w:color w:val="000000" w:themeColor="text1"/>
          <w:sz w:val="26"/>
        </w:rPr>
        <w:t xml:space="preserve"> </w:t>
      </w:r>
      <w:r w:rsidR="00933F72" w:rsidRPr="00106581">
        <w:rPr>
          <w:rFonts w:ascii="Times New Roman" w:eastAsia="Times New Roman,Italic" w:hAnsi="Times New Roman"/>
          <w:i/>
          <w:color w:val="000000" w:themeColor="text1"/>
          <w:sz w:val="26"/>
        </w:rPr>
        <w:t xml:space="preserve">  /</w:t>
      </w:r>
      <w:r w:rsidR="006F5DC9" w:rsidRPr="00106581">
        <w:rPr>
          <w:rFonts w:ascii="Times New Roman" w:eastAsia="Times New Roman,Italic" w:hAnsi="Times New Roman"/>
          <w:i/>
          <w:color w:val="000000" w:themeColor="text1"/>
          <w:sz w:val="26"/>
        </w:rPr>
        <w:t>BC-BKHCN</w:t>
      </w:r>
      <w:r w:rsidR="00933F72" w:rsidRPr="00106581">
        <w:rPr>
          <w:rFonts w:ascii="Times New Roman" w:eastAsia="Times New Roman,Italic" w:hAnsi="Times New Roman"/>
          <w:i/>
          <w:color w:val="000000" w:themeColor="text1"/>
          <w:sz w:val="26"/>
        </w:rPr>
        <w:t xml:space="preserve"> ngày </w:t>
      </w:r>
      <w:r w:rsidR="00D27F3C" w:rsidRPr="00106581">
        <w:rPr>
          <w:rFonts w:ascii="Times New Roman" w:eastAsia="Times New Roman,Italic" w:hAnsi="Times New Roman"/>
          <w:i/>
          <w:color w:val="000000" w:themeColor="text1"/>
          <w:sz w:val="26"/>
        </w:rPr>
        <w:t>09</w:t>
      </w:r>
      <w:r w:rsidR="00933F72" w:rsidRPr="00106581">
        <w:rPr>
          <w:rFonts w:ascii="Times New Roman" w:eastAsia="Times New Roman,Italic" w:hAnsi="Times New Roman"/>
          <w:i/>
          <w:color w:val="000000" w:themeColor="text1"/>
          <w:sz w:val="26"/>
        </w:rPr>
        <w:t xml:space="preserve"> tháng </w:t>
      </w:r>
      <w:r w:rsidR="00186D2A" w:rsidRPr="00106581">
        <w:rPr>
          <w:rFonts w:ascii="Times New Roman" w:eastAsia="Times New Roman,Italic" w:hAnsi="Times New Roman"/>
          <w:i/>
          <w:color w:val="000000" w:themeColor="text1"/>
          <w:sz w:val="26"/>
        </w:rPr>
        <w:t>02</w:t>
      </w:r>
      <w:r w:rsidR="00933F72" w:rsidRPr="00106581">
        <w:rPr>
          <w:rFonts w:ascii="Times New Roman" w:eastAsia="Times New Roman,Italic" w:hAnsi="Times New Roman"/>
          <w:i/>
          <w:color w:val="000000" w:themeColor="text1"/>
          <w:sz w:val="26"/>
        </w:rPr>
        <w:t xml:space="preserve"> năm 2025 của Bộ Khoa học và Công nghệ</w:t>
      </w:r>
      <w:r w:rsidR="00A55616" w:rsidRPr="00106581">
        <w:rPr>
          <w:rFonts w:ascii="Times New Roman" w:eastAsia="Times New Roman,Italic" w:hAnsi="Times New Roman"/>
          <w:i/>
          <w:color w:val="000000" w:themeColor="text1"/>
          <w:sz w:val="26"/>
          <w:lang w:val="vi-VN"/>
        </w:rPr>
        <w:t>)</w:t>
      </w:r>
    </w:p>
    <w:p w14:paraId="6F5D4026" w14:textId="77777777" w:rsidR="00AA7FF3" w:rsidRPr="00106581" w:rsidRDefault="00AA7FF3" w:rsidP="001A62FC">
      <w:pPr>
        <w:autoSpaceDE w:val="0"/>
        <w:autoSpaceDN w:val="0"/>
        <w:spacing w:after="240" w:line="316" w:lineRule="exact"/>
        <w:jc w:val="center"/>
        <w:rPr>
          <w:rFonts w:ascii="Times New Roman" w:eastAsia="Times New Roman,Italic" w:hAnsi="Times New Roman"/>
          <w:i/>
          <w:color w:val="000000" w:themeColor="text1"/>
          <w:sz w:val="26"/>
        </w:rPr>
      </w:pPr>
    </w:p>
    <w:tbl>
      <w:tblPr>
        <w:tblW w:w="13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13"/>
        <w:gridCol w:w="3402"/>
        <w:gridCol w:w="3656"/>
        <w:gridCol w:w="24"/>
        <w:gridCol w:w="2835"/>
      </w:tblGrid>
      <w:tr w:rsidR="00A55616" w:rsidRPr="00106581" w14:paraId="57528A96" w14:textId="77777777" w:rsidTr="002E7611">
        <w:trPr>
          <w:tblHeader/>
        </w:trPr>
        <w:tc>
          <w:tcPr>
            <w:tcW w:w="3261" w:type="dxa"/>
            <w:shd w:val="clear" w:color="auto" w:fill="auto"/>
            <w:vAlign w:val="center"/>
          </w:tcPr>
          <w:p w14:paraId="6772ECE9" w14:textId="77777777" w:rsidR="00A55616" w:rsidRPr="00106581" w:rsidRDefault="00A55616" w:rsidP="00870FB6">
            <w:pPr>
              <w:autoSpaceDE w:val="0"/>
              <w:autoSpaceDN w:val="0"/>
              <w:spacing w:before="120" w:after="0" w:line="240" w:lineRule="auto"/>
              <w:jc w:val="center"/>
              <w:rPr>
                <w:rFonts w:ascii="Times New Roman" w:hAnsi="Times New Roman"/>
                <w:color w:val="000000" w:themeColor="text1"/>
                <w:sz w:val="26"/>
                <w:szCs w:val="26"/>
                <w:lang w:val="vi-VN"/>
              </w:rPr>
            </w:pPr>
            <w:r w:rsidRPr="00106581">
              <w:rPr>
                <w:rFonts w:ascii="Times New Roman" w:eastAsia="Times New Roman,Bold" w:hAnsi="Times New Roman"/>
                <w:b/>
                <w:color w:val="000000" w:themeColor="text1"/>
                <w:sz w:val="26"/>
                <w:szCs w:val="26"/>
                <w:lang w:val="vi-VN"/>
              </w:rPr>
              <w:t>NỘI DUNG QUY ĐỊNH</w:t>
            </w:r>
          </w:p>
        </w:tc>
        <w:tc>
          <w:tcPr>
            <w:tcW w:w="3515" w:type="dxa"/>
            <w:gridSpan w:val="2"/>
            <w:shd w:val="clear" w:color="auto" w:fill="auto"/>
            <w:vAlign w:val="center"/>
          </w:tcPr>
          <w:p w14:paraId="3EF79145" w14:textId="77777777" w:rsidR="00870FB6" w:rsidRPr="00106581" w:rsidRDefault="00A55616" w:rsidP="00870FB6">
            <w:pPr>
              <w:autoSpaceDE w:val="0"/>
              <w:autoSpaceDN w:val="0"/>
              <w:spacing w:before="120" w:after="0" w:line="240" w:lineRule="auto"/>
              <w:ind w:right="45"/>
              <w:jc w:val="center"/>
              <w:rPr>
                <w:rFonts w:ascii="Times New Roman" w:eastAsia="Times New Roman,Bold" w:hAnsi="Times New Roman"/>
                <w:b/>
                <w:color w:val="000000" w:themeColor="text1"/>
                <w:sz w:val="26"/>
                <w:szCs w:val="26"/>
              </w:rPr>
            </w:pPr>
            <w:r w:rsidRPr="00106581">
              <w:rPr>
                <w:rFonts w:ascii="Times New Roman" w:eastAsia="Times New Roman,Bold" w:hAnsi="Times New Roman"/>
                <w:b/>
                <w:color w:val="000000" w:themeColor="text1"/>
                <w:sz w:val="26"/>
                <w:szCs w:val="26"/>
                <w:lang w:val="vi-VN"/>
              </w:rPr>
              <w:t>LUẬT, QUY ĐỊNH</w:t>
            </w:r>
          </w:p>
          <w:p w14:paraId="3A8CC9C0" w14:textId="77777777" w:rsidR="00A55616" w:rsidRPr="00106581" w:rsidRDefault="00A55616" w:rsidP="00870FB6">
            <w:pPr>
              <w:autoSpaceDE w:val="0"/>
              <w:autoSpaceDN w:val="0"/>
              <w:spacing w:before="120" w:after="0" w:line="240" w:lineRule="auto"/>
              <w:ind w:right="45"/>
              <w:jc w:val="center"/>
              <w:rPr>
                <w:rFonts w:ascii="Times New Roman" w:hAnsi="Times New Roman"/>
                <w:color w:val="000000" w:themeColor="text1"/>
                <w:sz w:val="26"/>
                <w:szCs w:val="26"/>
                <w:lang w:val="vi-VN"/>
              </w:rPr>
            </w:pPr>
            <w:r w:rsidRPr="00106581">
              <w:rPr>
                <w:rFonts w:ascii="Times New Roman" w:eastAsia="Times New Roman,Bold" w:hAnsi="Times New Roman"/>
                <w:b/>
                <w:color w:val="000000" w:themeColor="text1"/>
                <w:sz w:val="26"/>
                <w:szCs w:val="26"/>
                <w:lang w:val="vi-VN"/>
              </w:rPr>
              <w:t>HIỆN HÀNH</w:t>
            </w:r>
          </w:p>
        </w:tc>
        <w:tc>
          <w:tcPr>
            <w:tcW w:w="3680" w:type="dxa"/>
            <w:gridSpan w:val="2"/>
            <w:shd w:val="clear" w:color="auto" w:fill="auto"/>
            <w:vAlign w:val="center"/>
          </w:tcPr>
          <w:p w14:paraId="4624A1BE" w14:textId="77777777" w:rsidR="00A55616" w:rsidRPr="00106581" w:rsidRDefault="00A55616" w:rsidP="00870FB6">
            <w:pPr>
              <w:autoSpaceDE w:val="0"/>
              <w:autoSpaceDN w:val="0"/>
              <w:spacing w:before="120" w:after="0" w:line="240" w:lineRule="auto"/>
              <w:jc w:val="center"/>
              <w:rPr>
                <w:rFonts w:ascii="Times New Roman" w:hAnsi="Times New Roman"/>
                <w:color w:val="000000" w:themeColor="text1"/>
                <w:sz w:val="26"/>
                <w:szCs w:val="26"/>
                <w:lang w:val="vi-VN"/>
              </w:rPr>
            </w:pPr>
            <w:r w:rsidRPr="00106581">
              <w:rPr>
                <w:rFonts w:ascii="Times New Roman" w:eastAsia="Times New Roman,Bold" w:hAnsi="Times New Roman"/>
                <w:b/>
                <w:color w:val="000000" w:themeColor="text1"/>
                <w:sz w:val="26"/>
                <w:szCs w:val="26"/>
                <w:lang w:val="vi-VN"/>
              </w:rPr>
              <w:t>KẾT QUẢ RÀ SOÁT</w:t>
            </w:r>
          </w:p>
        </w:tc>
        <w:tc>
          <w:tcPr>
            <w:tcW w:w="2835" w:type="dxa"/>
            <w:shd w:val="clear" w:color="auto" w:fill="auto"/>
            <w:vAlign w:val="center"/>
          </w:tcPr>
          <w:p w14:paraId="065DCB72" w14:textId="77777777" w:rsidR="00A55616" w:rsidRPr="00106581" w:rsidRDefault="00A55616" w:rsidP="00870FB6">
            <w:pPr>
              <w:autoSpaceDE w:val="0"/>
              <w:autoSpaceDN w:val="0"/>
              <w:spacing w:before="120" w:after="0" w:line="240" w:lineRule="auto"/>
              <w:jc w:val="center"/>
              <w:rPr>
                <w:rFonts w:ascii="Times New Roman" w:hAnsi="Times New Roman"/>
                <w:color w:val="000000" w:themeColor="text1"/>
                <w:sz w:val="26"/>
                <w:szCs w:val="26"/>
                <w:lang w:val="vi-VN"/>
              </w:rPr>
            </w:pPr>
            <w:r w:rsidRPr="00106581">
              <w:rPr>
                <w:rFonts w:ascii="Times New Roman" w:eastAsia="Times New Roman,Bold" w:hAnsi="Times New Roman"/>
                <w:b/>
                <w:color w:val="000000" w:themeColor="text1"/>
                <w:sz w:val="26"/>
                <w:szCs w:val="26"/>
                <w:lang w:val="vi-VN"/>
              </w:rPr>
              <w:t>LÝ DO QUY ĐỊNH</w:t>
            </w:r>
          </w:p>
        </w:tc>
      </w:tr>
      <w:tr w:rsidR="00A55616" w:rsidRPr="00106581" w14:paraId="2CF776F4" w14:textId="77777777" w:rsidTr="00E22545">
        <w:tc>
          <w:tcPr>
            <w:tcW w:w="13291" w:type="dxa"/>
            <w:gridSpan w:val="6"/>
            <w:shd w:val="clear" w:color="auto" w:fill="auto"/>
            <w:vAlign w:val="center"/>
          </w:tcPr>
          <w:p w14:paraId="149B82D9" w14:textId="77777777" w:rsidR="00A55616" w:rsidRPr="00106581" w:rsidRDefault="00A55616"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eastAsia="Times New Roman,Bold" w:hAnsi="Times New Roman"/>
                <w:b/>
                <w:color w:val="000000" w:themeColor="text1"/>
                <w:sz w:val="26"/>
                <w:szCs w:val="26"/>
                <w:lang w:val="vi-VN"/>
              </w:rPr>
              <w:t>Điều 1. Phạm vi điều chỉnh</w:t>
            </w:r>
          </w:p>
        </w:tc>
      </w:tr>
      <w:tr w:rsidR="00A55616" w:rsidRPr="00106581" w14:paraId="42EEEB89" w14:textId="77777777" w:rsidTr="002E7611">
        <w:tc>
          <w:tcPr>
            <w:tcW w:w="3261" w:type="dxa"/>
            <w:shd w:val="clear" w:color="auto" w:fill="auto"/>
          </w:tcPr>
          <w:p w14:paraId="2C9B4A5B" w14:textId="77777777" w:rsidR="00A55616" w:rsidRPr="00106581" w:rsidRDefault="00222443"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lang w:val="vi-VN"/>
              </w:rPr>
              <w:t>Nghị quyết này quy định về thí điểm một số cơ chế, chính sách thúc đẩy phát triển khoa học, công nghệ và đổi mới sáng tạo.</w:t>
            </w:r>
          </w:p>
        </w:tc>
        <w:tc>
          <w:tcPr>
            <w:tcW w:w="3515" w:type="dxa"/>
            <w:gridSpan w:val="2"/>
            <w:shd w:val="clear" w:color="auto" w:fill="auto"/>
          </w:tcPr>
          <w:p w14:paraId="5C80451F" w14:textId="77777777" w:rsidR="00A55616" w:rsidRPr="00106581" w:rsidRDefault="00A55616" w:rsidP="00870FB6">
            <w:pPr>
              <w:spacing w:before="120" w:after="0" w:line="240" w:lineRule="auto"/>
              <w:rPr>
                <w:rFonts w:ascii="Times New Roman" w:hAnsi="Times New Roman"/>
                <w:color w:val="000000" w:themeColor="text1"/>
                <w:sz w:val="26"/>
                <w:szCs w:val="26"/>
                <w:lang w:val="vi-VN"/>
              </w:rPr>
            </w:pPr>
          </w:p>
        </w:tc>
        <w:tc>
          <w:tcPr>
            <w:tcW w:w="3680" w:type="dxa"/>
            <w:gridSpan w:val="2"/>
            <w:shd w:val="clear" w:color="auto" w:fill="auto"/>
          </w:tcPr>
          <w:p w14:paraId="3FE89BB7" w14:textId="77777777" w:rsidR="00A55616" w:rsidRPr="00106581" w:rsidRDefault="008C7DF7"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rPr>
              <w:t>- Đ</w:t>
            </w:r>
            <w:r w:rsidRPr="00106581">
              <w:rPr>
                <w:rFonts w:ascii="Times New Roman" w:hAnsi="Times New Roman"/>
                <w:color w:val="000000" w:themeColor="text1"/>
                <w:sz w:val="26"/>
                <w:szCs w:val="26"/>
                <w:lang w:val="vi-VN"/>
              </w:rPr>
              <w:t>ảm bảo tính hợp</w:t>
            </w:r>
            <w:r w:rsidRPr="00106581">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lang w:val="vi-VN"/>
              </w:rPr>
              <w:t>hiến và đảm bảo phù hợp với các</w:t>
            </w:r>
            <w:r w:rsidRPr="00106581">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lang w:val="vi-VN"/>
              </w:rPr>
              <w:t>điều ước quốc tế có liên quan.</w:t>
            </w:r>
          </w:p>
          <w:p w14:paraId="59AA9312" w14:textId="77777777" w:rsidR="008C7DF7" w:rsidRPr="00106581" w:rsidRDefault="008C7DF7"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lang w:val="vi-VN"/>
              </w:rPr>
              <w:t>Tính đồng bộ của hệ thống pháp luật: phát sinh quy định khác so với pháp luật hiện hành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tc>
        <w:tc>
          <w:tcPr>
            <w:tcW w:w="2835" w:type="dxa"/>
            <w:shd w:val="clear" w:color="auto" w:fill="auto"/>
          </w:tcPr>
          <w:p w14:paraId="7FD90056" w14:textId="77777777" w:rsidR="00A55616" w:rsidRPr="00106581" w:rsidRDefault="00A55616"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lang w:val="vi-VN"/>
              </w:rPr>
              <w:t>Nghị quyết số 57-NQ/TW ngày 22/12/2024 của Bộ Chính trị về đột phá phát triển khoa học, công nghệ, đổi mới sáng tạo và chuyển đổi số quốc gia xác định một trong các giải pháp là 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 Trong đó</w:t>
            </w:r>
            <w:r w:rsidR="00E71DCE" w:rsidRPr="00106581">
              <w:rPr>
                <w:rFonts w:ascii="Times New Roman" w:hAnsi="Times New Roman"/>
                <w:color w:val="000000" w:themeColor="text1"/>
                <w:sz w:val="26"/>
                <w:szCs w:val="26"/>
              </w:rPr>
              <w:t>,</w:t>
            </w:r>
            <w:r w:rsidRPr="00106581">
              <w:rPr>
                <w:rFonts w:ascii="Times New Roman" w:hAnsi="Times New Roman"/>
                <w:color w:val="000000" w:themeColor="text1"/>
                <w:sz w:val="26"/>
                <w:szCs w:val="26"/>
                <w:lang w:val="vi-VN"/>
              </w:rPr>
              <w:t xml:space="preserve"> cần </w:t>
            </w:r>
            <w:r w:rsidR="00F71436" w:rsidRPr="00106581">
              <w:rPr>
                <w:rFonts w:ascii="Times New Roman" w:hAnsi="Times New Roman"/>
                <w:color w:val="000000" w:themeColor="text1"/>
                <w:sz w:val="26"/>
                <w:szCs w:val="26"/>
              </w:rPr>
              <w:t>k</w:t>
            </w:r>
            <w:r w:rsidRPr="00106581">
              <w:rPr>
                <w:rFonts w:ascii="Times New Roman" w:hAnsi="Times New Roman"/>
                <w:color w:val="000000" w:themeColor="text1"/>
                <w:sz w:val="26"/>
                <w:szCs w:val="26"/>
                <w:lang w:val="vi-VN"/>
              </w:rPr>
              <w:t xml:space="preserve">hẩn trương sửa đổi, bổ sung, hoàn thiện đồng bộ các quy định pháp luật về khoa học, công nghệ, </w:t>
            </w:r>
            <w:r w:rsidRPr="00106581">
              <w:rPr>
                <w:rFonts w:ascii="Times New Roman" w:hAnsi="Times New Roman"/>
                <w:color w:val="000000" w:themeColor="text1"/>
                <w:sz w:val="26"/>
                <w:szCs w:val="26"/>
                <w:lang w:val="vi-VN"/>
              </w:rPr>
              <w:lastRenderedPageBreak/>
              <w:t>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w:t>
            </w:r>
          </w:p>
        </w:tc>
      </w:tr>
      <w:tr w:rsidR="00222443" w:rsidRPr="00106581" w14:paraId="3315D772" w14:textId="77777777" w:rsidTr="00E22545">
        <w:tc>
          <w:tcPr>
            <w:tcW w:w="13291" w:type="dxa"/>
            <w:gridSpan w:val="6"/>
            <w:shd w:val="clear" w:color="auto" w:fill="auto"/>
            <w:vAlign w:val="center"/>
          </w:tcPr>
          <w:p w14:paraId="62CED031" w14:textId="77777777" w:rsidR="00222443" w:rsidRPr="00106581" w:rsidRDefault="00222443" w:rsidP="00870FB6">
            <w:pPr>
              <w:spacing w:before="120" w:after="0" w:line="240" w:lineRule="auto"/>
              <w:jc w:val="both"/>
              <w:rPr>
                <w:rFonts w:ascii="Times New Roman" w:hAnsi="Times New Roman"/>
                <w:b/>
                <w:bCs/>
                <w:color w:val="000000" w:themeColor="text1"/>
                <w:sz w:val="26"/>
                <w:szCs w:val="26"/>
                <w:lang w:val="vi-VN"/>
              </w:rPr>
            </w:pPr>
            <w:r w:rsidRPr="00106581">
              <w:rPr>
                <w:rFonts w:ascii="Times New Roman" w:hAnsi="Times New Roman"/>
                <w:b/>
                <w:bCs/>
                <w:color w:val="000000" w:themeColor="text1"/>
                <w:sz w:val="26"/>
                <w:szCs w:val="26"/>
                <w:lang w:val="vi-VN"/>
              </w:rPr>
              <w:lastRenderedPageBreak/>
              <w:t>Điều 2.</w:t>
            </w:r>
            <w:r w:rsidRPr="00106581">
              <w:rPr>
                <w:rFonts w:ascii="Times New Roman" w:hAnsi="Times New Roman"/>
                <w:b/>
                <w:bCs/>
                <w:color w:val="000000" w:themeColor="text1"/>
                <w:sz w:val="26"/>
                <w:szCs w:val="26"/>
              </w:rPr>
              <w:t xml:space="preserve"> </w:t>
            </w:r>
            <w:r w:rsidRPr="00106581">
              <w:rPr>
                <w:rFonts w:ascii="Times New Roman" w:hAnsi="Times New Roman"/>
                <w:b/>
                <w:bCs/>
                <w:color w:val="000000" w:themeColor="text1"/>
                <w:sz w:val="26"/>
                <w:szCs w:val="26"/>
                <w:lang w:val="vi-VN"/>
              </w:rPr>
              <w:t>Đối tượng áp dụng</w:t>
            </w:r>
          </w:p>
        </w:tc>
      </w:tr>
      <w:tr w:rsidR="00222443" w:rsidRPr="00106581" w14:paraId="306AB79C" w14:textId="77777777" w:rsidTr="002E7611">
        <w:tc>
          <w:tcPr>
            <w:tcW w:w="3261" w:type="dxa"/>
            <w:shd w:val="clear" w:color="auto" w:fill="auto"/>
          </w:tcPr>
          <w:p w14:paraId="67F6FC9D" w14:textId="77777777" w:rsidR="00222443" w:rsidRPr="00106581" w:rsidRDefault="008832AE"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bCs/>
                <w:color w:val="000000" w:themeColor="text1"/>
                <w:sz w:val="26"/>
                <w:szCs w:val="26"/>
              </w:rPr>
              <w:t>Nghị quyết này áp dụng đối với tổ chức, cá nhân hoạt động khoa học, công nghệ và đổi mới sáng tạo và các tổ chức, cá nhân khác có liên quan.</w:t>
            </w:r>
          </w:p>
        </w:tc>
        <w:tc>
          <w:tcPr>
            <w:tcW w:w="3515" w:type="dxa"/>
            <w:gridSpan w:val="2"/>
            <w:shd w:val="clear" w:color="auto" w:fill="auto"/>
            <w:vAlign w:val="center"/>
          </w:tcPr>
          <w:p w14:paraId="094608D3" w14:textId="77777777" w:rsidR="00222443" w:rsidRPr="00106581" w:rsidRDefault="00222443" w:rsidP="00870FB6">
            <w:pPr>
              <w:spacing w:before="120" w:after="0" w:line="240" w:lineRule="auto"/>
              <w:jc w:val="both"/>
              <w:rPr>
                <w:rFonts w:ascii="Times New Roman" w:hAnsi="Times New Roman"/>
                <w:color w:val="000000" w:themeColor="text1"/>
                <w:sz w:val="26"/>
                <w:szCs w:val="26"/>
                <w:lang w:val="vi-VN"/>
              </w:rPr>
            </w:pPr>
          </w:p>
        </w:tc>
        <w:tc>
          <w:tcPr>
            <w:tcW w:w="3680" w:type="dxa"/>
            <w:gridSpan w:val="2"/>
            <w:shd w:val="clear" w:color="auto" w:fill="auto"/>
            <w:vAlign w:val="center"/>
          </w:tcPr>
          <w:p w14:paraId="5ECD4ECF" w14:textId="77777777" w:rsidR="00222443" w:rsidRPr="00106581" w:rsidRDefault="00222443" w:rsidP="00870FB6">
            <w:pPr>
              <w:spacing w:before="120" w:after="0" w:line="240" w:lineRule="auto"/>
              <w:jc w:val="both"/>
              <w:rPr>
                <w:rFonts w:ascii="Times New Roman" w:hAnsi="Times New Roman"/>
                <w:color w:val="000000" w:themeColor="text1"/>
                <w:sz w:val="26"/>
                <w:szCs w:val="26"/>
              </w:rPr>
            </w:pPr>
          </w:p>
        </w:tc>
        <w:tc>
          <w:tcPr>
            <w:tcW w:w="2835" w:type="dxa"/>
            <w:shd w:val="clear" w:color="auto" w:fill="auto"/>
            <w:vAlign w:val="center"/>
          </w:tcPr>
          <w:p w14:paraId="055531F8" w14:textId="77777777" w:rsidR="00222443" w:rsidRPr="00106581" w:rsidRDefault="00222443" w:rsidP="00870FB6">
            <w:pPr>
              <w:spacing w:before="120" w:after="0" w:line="240" w:lineRule="auto"/>
              <w:jc w:val="both"/>
              <w:rPr>
                <w:rFonts w:ascii="Times New Roman" w:hAnsi="Times New Roman"/>
                <w:color w:val="000000" w:themeColor="text1"/>
                <w:sz w:val="26"/>
                <w:szCs w:val="26"/>
                <w:lang w:val="vi-VN"/>
              </w:rPr>
            </w:pPr>
          </w:p>
        </w:tc>
      </w:tr>
      <w:tr w:rsidR="00222443" w:rsidRPr="00106581" w14:paraId="2A4C3C7C" w14:textId="77777777" w:rsidTr="00E22545">
        <w:tc>
          <w:tcPr>
            <w:tcW w:w="13291" w:type="dxa"/>
            <w:gridSpan w:val="6"/>
            <w:shd w:val="clear" w:color="auto" w:fill="auto"/>
          </w:tcPr>
          <w:p w14:paraId="09129E36" w14:textId="77777777" w:rsidR="00222443" w:rsidRPr="00106581" w:rsidRDefault="00222443" w:rsidP="00870FB6">
            <w:pPr>
              <w:spacing w:before="120" w:after="0" w:line="240" w:lineRule="auto"/>
              <w:jc w:val="both"/>
              <w:rPr>
                <w:rFonts w:ascii="Times New Roman" w:hAnsi="Times New Roman"/>
                <w:b/>
                <w:bCs/>
                <w:color w:val="000000" w:themeColor="text1"/>
                <w:sz w:val="26"/>
                <w:szCs w:val="26"/>
                <w:lang w:val="vi-VN"/>
              </w:rPr>
            </w:pPr>
            <w:r w:rsidRPr="00106581">
              <w:rPr>
                <w:rFonts w:ascii="Times New Roman" w:hAnsi="Times New Roman"/>
                <w:b/>
                <w:bCs/>
                <w:color w:val="000000" w:themeColor="text1"/>
                <w:sz w:val="26"/>
                <w:szCs w:val="26"/>
                <w:lang w:val="vi-VN"/>
              </w:rPr>
              <w:t>Điều 3.</w:t>
            </w:r>
            <w:r w:rsidRPr="00106581">
              <w:rPr>
                <w:rFonts w:ascii="Times New Roman" w:hAnsi="Times New Roman"/>
                <w:b/>
                <w:bCs/>
                <w:color w:val="000000" w:themeColor="text1"/>
                <w:sz w:val="26"/>
                <w:szCs w:val="26"/>
              </w:rPr>
              <w:t xml:space="preserve"> </w:t>
            </w:r>
            <w:r w:rsidRPr="00106581">
              <w:rPr>
                <w:rFonts w:ascii="Times New Roman" w:hAnsi="Times New Roman"/>
                <w:b/>
                <w:bCs/>
                <w:color w:val="000000" w:themeColor="text1"/>
                <w:sz w:val="26"/>
                <w:szCs w:val="26"/>
                <w:lang w:val="vi-VN"/>
              </w:rPr>
              <w:t>Giải thích từ ngữ</w:t>
            </w:r>
          </w:p>
        </w:tc>
      </w:tr>
      <w:tr w:rsidR="00222443" w:rsidRPr="00106581" w14:paraId="41E535BC" w14:textId="77777777" w:rsidTr="002E7611">
        <w:tc>
          <w:tcPr>
            <w:tcW w:w="3261" w:type="dxa"/>
            <w:shd w:val="clear" w:color="auto" w:fill="auto"/>
          </w:tcPr>
          <w:p w14:paraId="49B923BC" w14:textId="77777777" w:rsidR="008832AE" w:rsidRPr="00106581" w:rsidRDefault="008832AE" w:rsidP="008832AE">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lang w:val="en-GB"/>
              </w:rPr>
              <w:t>1</w:t>
            </w:r>
            <w:r w:rsidRPr="00106581">
              <w:rPr>
                <w:rFonts w:ascii="Times New Roman" w:hAnsi="Times New Roman"/>
                <w:color w:val="000000" w:themeColor="text1"/>
                <w:sz w:val="26"/>
                <w:szCs w:val="26"/>
                <w:lang w:val="vi-VN"/>
              </w:rPr>
              <w:t xml:space="preserve">. </w:t>
            </w:r>
            <w:r w:rsidRPr="00106581">
              <w:rPr>
                <w:rFonts w:ascii="Times New Roman" w:hAnsi="Times New Roman"/>
                <w:i/>
                <w:iCs/>
                <w:color w:val="000000" w:themeColor="text1"/>
                <w:sz w:val="26"/>
                <w:szCs w:val="26"/>
                <w:lang w:val="vi-VN"/>
              </w:rPr>
              <w:t>Tổ chức đổi mới sáng tạo</w:t>
            </w:r>
            <w:r w:rsidRPr="00106581">
              <w:rPr>
                <w:rFonts w:ascii="Times New Roman" w:hAnsi="Times New Roman"/>
                <w:color w:val="000000" w:themeColor="text1"/>
                <w:sz w:val="26"/>
                <w:szCs w:val="26"/>
                <w:lang w:val="vi-VN"/>
              </w:rPr>
              <w:t xml:space="preserve"> là tổ chức được thành lập theo quy định của pháp luật dưới hình thức đơn vị sự nghiệp công lập, doanh nghiệp và các loại hình tổ chức khác để liên tục tạo ra sản phẩm mới, dịch vụ mới, mô hình kinh doanh mới, quy </w:t>
            </w:r>
            <w:r w:rsidRPr="00106581">
              <w:rPr>
                <w:rFonts w:ascii="Times New Roman" w:hAnsi="Times New Roman"/>
                <w:color w:val="000000" w:themeColor="text1"/>
                <w:sz w:val="26"/>
                <w:szCs w:val="26"/>
                <w:lang w:val="vi-VN"/>
              </w:rPr>
              <w:lastRenderedPageBreak/>
              <w:t>trình mới hoặc cải tiến đáng kể so với sản phẩm, dịch vụ, mô hình kinh doanh, quy trình đã có; đồng thời phải được áp dụng vào thực tiễn sản xuất, kinh doanh để tạo ra giá trị gia tăng, mang lại hiệu quả kinh tế - xã hội</w:t>
            </w:r>
          </w:p>
          <w:p w14:paraId="5E9CB019" w14:textId="77777777" w:rsidR="008832AE" w:rsidRPr="00106581" w:rsidRDefault="008832AE" w:rsidP="008832AE">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lang w:val="en-GB"/>
              </w:rPr>
              <w:t>2</w:t>
            </w:r>
            <w:r w:rsidRPr="00106581">
              <w:rPr>
                <w:rFonts w:ascii="Times New Roman" w:hAnsi="Times New Roman"/>
                <w:color w:val="000000" w:themeColor="text1"/>
                <w:sz w:val="26"/>
                <w:szCs w:val="26"/>
                <w:lang w:val="vi-VN"/>
              </w:rPr>
              <w:t xml:space="preserve">. </w:t>
            </w:r>
            <w:r w:rsidRPr="00106581">
              <w:rPr>
                <w:rFonts w:ascii="Times New Roman" w:hAnsi="Times New Roman"/>
                <w:i/>
                <w:iCs/>
                <w:color w:val="000000" w:themeColor="text1"/>
                <w:sz w:val="26"/>
                <w:szCs w:val="26"/>
                <w:lang w:val="vi-VN"/>
              </w:rPr>
              <w:t>Tổ chức hỗ trợ đổi mới sáng tạo và khởi nghiệp sáng tạo</w:t>
            </w:r>
            <w:r w:rsidRPr="00106581">
              <w:rPr>
                <w:rFonts w:ascii="Times New Roman" w:hAnsi="Times New Roman"/>
                <w:color w:val="000000" w:themeColor="text1"/>
                <w:sz w:val="26"/>
                <w:szCs w:val="26"/>
                <w:lang w:val="vi-VN"/>
              </w:rPr>
              <w:t xml:space="preserve"> là tổ chức cung cấp các dịch vụ, hoạt động hỗ trợ cho đổi mới sáng tạo và khởi nghiệp sáng tạo, bao gồm: sở hữu trí tuệ, hạ tầng kỹ thuật, không gian làm việc, pháp lý,</w:t>
            </w:r>
            <w:r w:rsidRPr="00106581">
              <w:rPr>
                <w:rFonts w:ascii="Times New Roman" w:hAnsi="Times New Roman"/>
                <w:color w:val="000000" w:themeColor="text1"/>
                <w:sz w:val="26"/>
                <w:szCs w:val="26"/>
                <w:lang w:val="en-GB"/>
              </w:rPr>
              <w:t xml:space="preserve"> </w:t>
            </w:r>
            <w:r w:rsidRPr="00106581">
              <w:rPr>
                <w:rFonts w:ascii="Times New Roman" w:hAnsi="Times New Roman"/>
                <w:color w:val="000000" w:themeColor="text1"/>
                <w:sz w:val="26"/>
                <w:szCs w:val="26"/>
                <w:lang w:val="vi-VN"/>
              </w:rPr>
              <w:t>thông tin thị trường, kết nối đầu tư, tài chính, thương mại, truyền thông và các hỗ trợ cần thiết khác cho đổi mới sáng tạo và khởi nghiệp sáng tạo.</w:t>
            </w:r>
          </w:p>
          <w:p w14:paraId="3C1C8FE4" w14:textId="77777777" w:rsidR="00222443" w:rsidRPr="00106581" w:rsidRDefault="008832AE" w:rsidP="00870FB6">
            <w:pPr>
              <w:spacing w:before="120" w:after="0" w:line="240" w:lineRule="auto"/>
              <w:jc w:val="both"/>
              <w:rPr>
                <w:rFonts w:ascii="Times New Roman" w:hAnsi="Times New Roman"/>
                <w:bCs/>
                <w:color w:val="000000" w:themeColor="text1"/>
                <w:sz w:val="26"/>
                <w:szCs w:val="26"/>
              </w:rPr>
            </w:pPr>
            <w:r w:rsidRPr="00106581">
              <w:rPr>
                <w:rFonts w:ascii="Times New Roman" w:hAnsi="Times New Roman"/>
                <w:color w:val="000000" w:themeColor="text1"/>
                <w:sz w:val="26"/>
                <w:szCs w:val="26"/>
                <w:lang w:val="vi-VN"/>
              </w:rPr>
              <w:t xml:space="preserve">Tổ chức hỗ trợ đổi mới sáng tạo và khởi nghiệp sáng tạo bao gồm: tổ chức hỗ trợ đổi mới sáng tạo, hỗ trợ khởi nghiệp sáng tạo; trung tâm hỗ trợ đổi mới sáng tạo; trung tâm hỗ trợ khởi nghiệp sáng </w:t>
            </w:r>
            <w:r w:rsidRPr="00106581">
              <w:rPr>
                <w:rFonts w:ascii="Times New Roman" w:hAnsi="Times New Roman"/>
                <w:color w:val="000000" w:themeColor="text1"/>
                <w:sz w:val="26"/>
                <w:szCs w:val="26"/>
                <w:lang w:val="vi-VN"/>
              </w:rPr>
              <w:lastRenderedPageBreak/>
              <w:t>tạo; cơ sở ươm tạo doanh nghiệp khởi nghiệp sáng tạo; khu tập trung dịch vụ hỗ trợ khởi nghiệp sáng tạo; cơ sở kỹ thuật hỗ trợ doanh nghiệp khởi nghiệp sáng tạo; khu làm việc chung hỗ trợ doanh nghiệp sáng tạo; tổ chức thúc đẩy kinh doanh.</w:t>
            </w:r>
          </w:p>
        </w:tc>
        <w:tc>
          <w:tcPr>
            <w:tcW w:w="3515" w:type="dxa"/>
            <w:gridSpan w:val="2"/>
            <w:shd w:val="clear" w:color="auto" w:fill="auto"/>
            <w:vAlign w:val="center"/>
          </w:tcPr>
          <w:p w14:paraId="2EC8EB61" w14:textId="77777777" w:rsidR="009D1260" w:rsidRPr="00106581" w:rsidRDefault="00F12688"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C</w:t>
            </w:r>
            <w:r w:rsidRPr="00106581">
              <w:rPr>
                <w:rFonts w:ascii="Times New Roman" w:hAnsi="Times New Roman"/>
                <w:color w:val="000000" w:themeColor="text1"/>
                <w:sz w:val="26"/>
                <w:szCs w:val="26"/>
                <w:lang w:val="vi-VN"/>
              </w:rPr>
              <w:t>ó quy định hoặc đề cập đến ĐMST, KNST trong 19 Luật; 05 Nghị quyết của Quốc hội; 18 Nghị định; 11 Thông tư; 15 Quyết định của Thủ tướng Chính phủ và 08 văn bản chiến lược, đề án, kế hoạch,...</w:t>
            </w:r>
          </w:p>
        </w:tc>
        <w:tc>
          <w:tcPr>
            <w:tcW w:w="3680" w:type="dxa"/>
            <w:gridSpan w:val="2"/>
            <w:shd w:val="clear" w:color="auto" w:fill="auto"/>
            <w:vAlign w:val="center"/>
          </w:tcPr>
          <w:p w14:paraId="6CFAC200" w14:textId="77777777" w:rsidR="00222443" w:rsidRPr="00106581" w:rsidRDefault="00F12688" w:rsidP="00F1268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vi-VN"/>
              </w:rPr>
              <w:t xml:space="preserve">Hiện có một số văn bản QPPL đề cập, sử dụng các thuật ngữ  liên quan đến ĐMST, KNST nhưng thiếu thống nhất, chưa được chuẩn hóa, như: sử dụng nhiều tên gọi khác nhau cho một loại đối tượng; một số đối tượng được đề cập nhưng chưa được giải thích từ ngữ; một số đối tượng </w:t>
            </w:r>
            <w:r w:rsidRPr="00106581">
              <w:rPr>
                <w:rFonts w:ascii="Times New Roman" w:hAnsi="Times New Roman"/>
                <w:color w:val="000000" w:themeColor="text1"/>
                <w:sz w:val="26"/>
                <w:szCs w:val="26"/>
                <w:lang w:val="vi-VN"/>
              </w:rPr>
              <w:lastRenderedPageBreak/>
              <w:t>được giải thích từ ngữ tại các văn bản khác nhau nhưng không thống nhất hoặc không rõ nội hàm; một số đối tượng có nội hàm không tương đồng với tên gọi và hoạt động;... gây ra nhầm lẫn, khó khăn trong quản lý, thực thi các cơ chế, chính sách.</w:t>
            </w:r>
          </w:p>
        </w:tc>
        <w:tc>
          <w:tcPr>
            <w:tcW w:w="2835" w:type="dxa"/>
            <w:shd w:val="clear" w:color="auto" w:fill="auto"/>
            <w:vAlign w:val="center"/>
          </w:tcPr>
          <w:p w14:paraId="6AF16B11" w14:textId="77777777" w:rsidR="004A6A35" w:rsidRPr="00106581" w:rsidRDefault="004A6A35" w:rsidP="004A6A35">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lang w:val="vi-VN"/>
              </w:rPr>
              <w:lastRenderedPageBreak/>
              <w:t>Chuẩn hóa về nội hàm của hai chủ thể quan trọng của hệ thống ĐMST quốc gia, hệ sinh thái KNST quốc gia là tổ chức đổi mới sáng tạo, tổ chức hỗ trợ đổi mới sáng tạo và khởi nghiệp sáng tạo.</w:t>
            </w:r>
          </w:p>
          <w:p w14:paraId="4AA548C3" w14:textId="77777777" w:rsidR="00222443" w:rsidRPr="00106581" w:rsidRDefault="004A6A35" w:rsidP="004A6A35">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lang w:val="vi-VN"/>
              </w:rPr>
              <w:lastRenderedPageBreak/>
              <w:t>Tạo cơ sở để xây dựng, áp dụng pháp luật và thực thi cơ chế, chính sách minh bạch, đồng bộ, thống nhất.</w:t>
            </w:r>
          </w:p>
        </w:tc>
      </w:tr>
      <w:tr w:rsidR="00222443" w:rsidRPr="00106581" w14:paraId="0ECCC8B6" w14:textId="77777777" w:rsidTr="00E22545">
        <w:tc>
          <w:tcPr>
            <w:tcW w:w="13291" w:type="dxa"/>
            <w:gridSpan w:val="6"/>
            <w:shd w:val="clear" w:color="auto" w:fill="auto"/>
          </w:tcPr>
          <w:p w14:paraId="114B3F6C" w14:textId="77777777" w:rsidR="00222443" w:rsidRPr="00106581" w:rsidRDefault="00222443" w:rsidP="008832AE">
            <w:pPr>
              <w:spacing w:before="120" w:after="0" w:line="240" w:lineRule="auto"/>
              <w:jc w:val="both"/>
              <w:rPr>
                <w:rFonts w:ascii="Times New Roman" w:hAnsi="Times New Roman"/>
                <w:b/>
                <w:bCs/>
                <w:color w:val="000000" w:themeColor="text1"/>
                <w:sz w:val="26"/>
                <w:szCs w:val="26"/>
                <w:lang w:val="vi-VN"/>
              </w:rPr>
            </w:pPr>
            <w:r w:rsidRPr="00106581">
              <w:rPr>
                <w:rFonts w:ascii="Times New Roman" w:hAnsi="Times New Roman"/>
                <w:b/>
                <w:bCs/>
                <w:color w:val="000000" w:themeColor="text1"/>
                <w:sz w:val="26"/>
                <w:szCs w:val="26"/>
                <w:lang w:val="vi-VN"/>
              </w:rPr>
              <w:lastRenderedPageBreak/>
              <w:t>Điều 4.</w:t>
            </w:r>
            <w:r w:rsidRPr="00106581">
              <w:rPr>
                <w:rFonts w:ascii="Times New Roman" w:hAnsi="Times New Roman"/>
                <w:b/>
                <w:bCs/>
                <w:color w:val="000000" w:themeColor="text1"/>
                <w:sz w:val="26"/>
                <w:szCs w:val="26"/>
              </w:rPr>
              <w:t xml:space="preserve"> </w:t>
            </w:r>
            <w:r w:rsidRPr="00106581">
              <w:rPr>
                <w:rFonts w:ascii="Times New Roman" w:hAnsi="Times New Roman"/>
                <w:b/>
                <w:bCs/>
                <w:color w:val="000000" w:themeColor="text1"/>
                <w:sz w:val="26"/>
                <w:szCs w:val="26"/>
                <w:lang w:val="vi-VN"/>
              </w:rPr>
              <w:t xml:space="preserve">Về cơ chế tự chủ của tổ chức </w:t>
            </w:r>
            <w:r w:rsidR="008832AE" w:rsidRPr="00106581">
              <w:rPr>
                <w:rFonts w:ascii="Times New Roman" w:hAnsi="Times New Roman"/>
                <w:b/>
                <w:bCs/>
                <w:color w:val="000000" w:themeColor="text1"/>
                <w:sz w:val="26"/>
                <w:szCs w:val="26"/>
              </w:rPr>
              <w:t>khoa học và công nghệ</w:t>
            </w:r>
            <w:r w:rsidRPr="00106581">
              <w:rPr>
                <w:rFonts w:ascii="Times New Roman" w:hAnsi="Times New Roman"/>
                <w:b/>
                <w:bCs/>
                <w:color w:val="000000" w:themeColor="text1"/>
                <w:sz w:val="26"/>
                <w:szCs w:val="26"/>
                <w:lang w:val="vi-VN"/>
              </w:rPr>
              <w:t xml:space="preserve"> công lập</w:t>
            </w:r>
          </w:p>
        </w:tc>
      </w:tr>
      <w:tr w:rsidR="00222443" w:rsidRPr="00106581" w14:paraId="186E93CD" w14:textId="77777777" w:rsidTr="002E7611">
        <w:tc>
          <w:tcPr>
            <w:tcW w:w="3261" w:type="dxa"/>
            <w:shd w:val="clear" w:color="auto" w:fill="auto"/>
          </w:tcPr>
          <w:p w14:paraId="613CA39D" w14:textId="77777777" w:rsidR="00222443" w:rsidRPr="00106581" w:rsidRDefault="008832A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Tổ chức khoa học và công nghệ công lập được giao quyền tự chủ, tự chịu trách nhiệm về nhiệm vụ, tài chính và tài sản, tổ chức và biên chế, tuyển dụng, sử dụng và quản lý nhân lực và hợp tác quốc tế.</w:t>
            </w:r>
          </w:p>
        </w:tc>
        <w:tc>
          <w:tcPr>
            <w:tcW w:w="3515" w:type="dxa"/>
            <w:gridSpan w:val="2"/>
            <w:shd w:val="clear" w:color="auto" w:fill="auto"/>
            <w:vAlign w:val="center"/>
          </w:tcPr>
          <w:p w14:paraId="6E5DB265" w14:textId="77777777" w:rsidR="00222443" w:rsidRPr="00106581" w:rsidRDefault="00A3687F" w:rsidP="00870FB6">
            <w:pPr>
              <w:pStyle w:val="NormalWeb"/>
              <w:spacing w:before="120" w:beforeAutospacing="0" w:after="0" w:afterAutospacing="0"/>
              <w:jc w:val="both"/>
              <w:rPr>
                <w:rFonts w:cs="Times New Roman"/>
                <w:color w:val="000000" w:themeColor="text1"/>
                <w:sz w:val="26"/>
                <w:szCs w:val="26"/>
              </w:rPr>
            </w:pPr>
            <w:r w:rsidRPr="00106581">
              <w:rPr>
                <w:rFonts w:cs="Times New Roman"/>
                <w:color w:val="000000" w:themeColor="text1"/>
                <w:sz w:val="26"/>
                <w:szCs w:val="26"/>
              </w:rPr>
              <w:t xml:space="preserve">Chính phủ đã ban hành Nghị định số 60/2021/NĐ-CP ngày 21/6/2021 quy định cơ chế tự chủ về tài chính của đơn vị sự nghiệp công lập. Trong quá trình triển khai thực hiện, các đơn vị sự nghiệp trong lĩnh vực KH&amp;CN gặp một số khó khăn như: đơn vị sự nghiệp công lập trong lĩnh vực KH&amp;CN có nhiều đơn vị có chức năng chính là nghiên cứu cơ bản, nghiên cứu chiến lược và chính sách phục vụ quản lý nhà nước, không có nguồn thu nhiều từ xã hội. Quy định về lộ trình tự chủ tài chính tăng dần có thể phù hợp với đơn vị sự nghiệp thực hiện dịch vụ công và có nguồn </w:t>
            </w:r>
            <w:r w:rsidRPr="00106581">
              <w:rPr>
                <w:rFonts w:cs="Times New Roman"/>
                <w:color w:val="000000" w:themeColor="text1"/>
                <w:sz w:val="26"/>
                <w:szCs w:val="26"/>
              </w:rPr>
              <w:lastRenderedPageBreak/>
              <w:t xml:space="preserve">thu sự nghiệp ổn định, nhưng không thể áp dụng đối với tất cả các tổ chức KH&amp;CN, là nơi thực hiện nghiên cứu và sáng tạo, kết quả nghiên cứu có thể đạt được hoặc không đạt được các chỉ tiêu đề ra và không phải kết quả nào cũng có thể thương mại hóa ngay hoặc thương mại hóa thành công, điển hình là đối với những tổ chức nghiên cứu cơ bản, nghiên cứu chiến lược và chính sách... Tự chủ về tài chính không nên được hiểu là tự bảo đảm về tài chính hay tự cung, tự cấp trong KH&amp;CN, dẫn tới cắt giảm tối đa NSNN, giảm số lượng tổ chức KH&amp;CN được nhận kinh phí hoạt động thường xuyên từ ngân sách, dẫn đến suy giảm số lượng nhân lực hoạt động KH&amp;CN, đặc biệt trong lĩnh vực khoa học xã hội và nhân văn. Theo thông lệ quốc tế, các cơ sở nghiên cứu công lập phải được đảm bảo nguồn đầu tư cơ bản quan trọng từ NSNN bên cạnh các khoản thu hợp pháp khác được khuyến khích từ nguồn liên kết, hợp tác </w:t>
            </w:r>
            <w:r w:rsidRPr="00106581">
              <w:rPr>
                <w:rFonts w:cs="Times New Roman"/>
                <w:color w:val="000000" w:themeColor="text1"/>
                <w:sz w:val="26"/>
                <w:szCs w:val="26"/>
              </w:rPr>
              <w:lastRenderedPageBreak/>
              <w:t>với doanh nghiệp, nguồn tài trợ nghiên cứu theo cơ chế cạnh tranh trong nước và từ nước ngoài.</w:t>
            </w:r>
          </w:p>
        </w:tc>
        <w:tc>
          <w:tcPr>
            <w:tcW w:w="3680" w:type="dxa"/>
            <w:gridSpan w:val="2"/>
            <w:shd w:val="clear" w:color="auto" w:fill="auto"/>
            <w:vAlign w:val="center"/>
          </w:tcPr>
          <w:p w14:paraId="1B91D045" w14:textId="77777777" w:rsidR="00A3687F" w:rsidRPr="00106581" w:rsidRDefault="00A3687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 xml:space="preserve">Hiện tại chưa có quy định về cơ chế tự chủ, tự chịu trách nhiệm của tổ chức </w:t>
            </w:r>
            <w:r w:rsidR="008832AE" w:rsidRPr="00106581">
              <w:rPr>
                <w:rFonts w:ascii="Times New Roman" w:hAnsi="Times New Roman"/>
                <w:color w:val="000000" w:themeColor="text1"/>
                <w:sz w:val="26"/>
                <w:szCs w:val="26"/>
              </w:rPr>
              <w:t>khoa học và công nghệ</w:t>
            </w:r>
            <w:r w:rsidRPr="00106581">
              <w:rPr>
                <w:rFonts w:ascii="Times New Roman" w:hAnsi="Times New Roman"/>
                <w:color w:val="000000" w:themeColor="text1"/>
                <w:sz w:val="26"/>
                <w:szCs w:val="26"/>
              </w:rPr>
              <w:t xml:space="preserve"> công lập về nhiệm vụ, tài chính và tài sản, tổ chức và biên chế, tuyển dụng, sử dụng và quản lý nhân lực và hợp tác quốc tế.</w:t>
            </w:r>
          </w:p>
          <w:p w14:paraId="43EF990B" w14:textId="77777777" w:rsidR="00222443" w:rsidRPr="00106581" w:rsidRDefault="00D3251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Do thiếu quy định nên chất lượng tổ chức </w:t>
            </w:r>
            <w:r w:rsidR="008832AE" w:rsidRPr="00106581">
              <w:rPr>
                <w:rFonts w:ascii="Times New Roman" w:hAnsi="Times New Roman"/>
                <w:color w:val="000000" w:themeColor="text1"/>
                <w:sz w:val="26"/>
                <w:szCs w:val="26"/>
              </w:rPr>
              <w:t>khoa học và công nghệ</w:t>
            </w:r>
            <w:r w:rsidRPr="00106581">
              <w:rPr>
                <w:rFonts w:ascii="Times New Roman" w:hAnsi="Times New Roman"/>
                <w:color w:val="000000" w:themeColor="text1"/>
                <w:sz w:val="26"/>
                <w:szCs w:val="26"/>
              </w:rPr>
              <w:t xml:space="preserve"> công lập giảm sút, thiếu tổ chức nghiên cứu mạnh, trang thiết bị lạc hậu, chưa đáp ứng nhu cầu nghiên cứu.</w:t>
            </w:r>
          </w:p>
          <w:p w14:paraId="59CF1AC1" w14:textId="77777777" w:rsidR="001C4CAD" w:rsidRPr="00106581" w:rsidRDefault="001C4CA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lang w:val="vi-VN"/>
              </w:rPr>
              <w:t xml:space="preserve">Tính đồng bộ của hệ thống pháp luật: phát sinh quy định khác so với pháp luật hiện hành nhưng đảm bảo phù hợp với thẩm quyền của Quốc hội trong việc ban hành </w:t>
            </w:r>
            <w:r w:rsidRPr="00106581">
              <w:rPr>
                <w:rFonts w:ascii="Times New Roman" w:hAnsi="Times New Roman"/>
                <w:color w:val="000000" w:themeColor="text1"/>
                <w:sz w:val="26"/>
                <w:szCs w:val="26"/>
                <w:lang w:val="vi-VN"/>
              </w:rPr>
              <w:lastRenderedPageBreak/>
              <w:t>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tc>
        <w:tc>
          <w:tcPr>
            <w:tcW w:w="2835" w:type="dxa"/>
            <w:shd w:val="clear" w:color="auto" w:fill="auto"/>
            <w:vAlign w:val="center"/>
          </w:tcPr>
          <w:p w14:paraId="79423D32" w14:textId="77777777" w:rsidR="0006121D" w:rsidRPr="00106581" w:rsidRDefault="00D3251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 xml:space="preserve">Cần có cơ chế, chính sách </w:t>
            </w:r>
            <w:r w:rsidR="0006121D" w:rsidRPr="00106581">
              <w:rPr>
                <w:rFonts w:ascii="Times New Roman" w:hAnsi="Times New Roman"/>
                <w:color w:val="000000" w:themeColor="text1"/>
                <w:sz w:val="26"/>
                <w:szCs w:val="26"/>
              </w:rPr>
              <w:t xml:space="preserve">phù hợp để tạo điều kiện cho tổ chức </w:t>
            </w:r>
            <w:r w:rsidR="008832AE" w:rsidRPr="00106581">
              <w:rPr>
                <w:rFonts w:ascii="Times New Roman" w:hAnsi="Times New Roman"/>
                <w:color w:val="000000" w:themeColor="text1"/>
                <w:sz w:val="26"/>
                <w:szCs w:val="26"/>
              </w:rPr>
              <w:t>khoa học và công nghệ</w:t>
            </w:r>
            <w:r w:rsidR="0006121D" w:rsidRPr="00106581">
              <w:rPr>
                <w:rFonts w:ascii="Times New Roman" w:hAnsi="Times New Roman"/>
                <w:color w:val="000000" w:themeColor="text1"/>
                <w:sz w:val="26"/>
                <w:szCs w:val="26"/>
              </w:rPr>
              <w:t xml:space="preserve"> công lập được chủ động trong hoạt động, chủ động trong sử dụng kinh phí, sử dụng nhân lực phù hợp với hoạt động nghiên cứu và phát triển, phù hợp với đặc thù của hoạt động sáng tạo và phù hợp với thông lệ quốc tế, tháo gỡ các khó khăn, vướng mắc trong hoạt động, làm suy giảm số lượng, chất lượng nhân lực nghiên cứu và phát triển, không hình thành được các tổ </w:t>
            </w:r>
            <w:r w:rsidR="0006121D" w:rsidRPr="00106581">
              <w:rPr>
                <w:rFonts w:ascii="Times New Roman" w:hAnsi="Times New Roman"/>
                <w:color w:val="000000" w:themeColor="text1"/>
                <w:sz w:val="26"/>
                <w:szCs w:val="26"/>
              </w:rPr>
              <w:lastRenderedPageBreak/>
              <w:t xml:space="preserve">chức nghiên cứu và phát triển mạnh, có kết quả đóng góp vào phát triển tiềm lực KH&amp;CN; đóng góp hiệu quả vào phát triển kinh tế - xã hội của Đất nước. </w:t>
            </w:r>
          </w:p>
          <w:p w14:paraId="7D329442" w14:textId="77777777" w:rsidR="004072FC" w:rsidRPr="00106581" w:rsidRDefault="0049236A" w:rsidP="000506AC">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w:t>
            </w:r>
            <w:r w:rsidR="00FD2BE3" w:rsidRPr="00106581">
              <w:rPr>
                <w:rFonts w:ascii="Times New Roman" w:hAnsi="Times New Roman"/>
                <w:color w:val="000000" w:themeColor="text1"/>
                <w:sz w:val="26"/>
                <w:szCs w:val="26"/>
              </w:rPr>
              <w:t xml:space="preserve"> Thể chế hoá quan điểm chỉ đạo về nhiệm vụ, giải pháp tại </w:t>
            </w:r>
            <w:r w:rsidR="00C43ED0" w:rsidRPr="00106581">
              <w:rPr>
                <w:rFonts w:ascii="Times New Roman" w:hAnsi="Times New Roman"/>
                <w:color w:val="000000" w:themeColor="text1"/>
                <w:sz w:val="26"/>
                <w:szCs w:val="26"/>
              </w:rPr>
              <w:t xml:space="preserve">mục 2 phần III của </w:t>
            </w:r>
            <w:r w:rsidR="00FD2BE3" w:rsidRPr="00106581">
              <w:rPr>
                <w:rFonts w:ascii="Times New Roman" w:hAnsi="Times New Roman"/>
                <w:color w:val="000000" w:themeColor="text1"/>
                <w:sz w:val="26"/>
                <w:szCs w:val="26"/>
              </w:rPr>
              <w:t>Nghị quyết số 57-NQ/TW của Bộ Chính trị</w:t>
            </w:r>
            <w:r w:rsidR="00133B9D" w:rsidRPr="00106581">
              <w:rPr>
                <w:rFonts w:ascii="Times New Roman" w:hAnsi="Times New Roman"/>
                <w:color w:val="000000" w:themeColor="text1"/>
                <w:sz w:val="26"/>
                <w:szCs w:val="26"/>
              </w:rPr>
              <w:t>:</w:t>
            </w:r>
            <w:r w:rsidR="00FD2BE3" w:rsidRPr="00106581">
              <w:rPr>
                <w:rFonts w:ascii="Times New Roman" w:hAnsi="Times New Roman"/>
                <w:color w:val="000000" w:themeColor="text1"/>
                <w:sz w:val="26"/>
                <w:szCs w:val="26"/>
              </w:rPr>
              <w:t xml:space="preserve"> “Có cơ chế, chính sách hỗ trợ, phát triển các tổ chức nghiên cứu khoa học và công nghệ công lập hoạt động hiệu quả; giao quyền tự chủ, tự chịu trách nhiệm về tổ chức, cán bộ, tài chính, chuyên môn;</w:t>
            </w:r>
            <w:r w:rsidR="00EB1DD8" w:rsidRPr="00106581">
              <w:rPr>
                <w:rFonts w:ascii="Times New Roman" w:hAnsi="Times New Roman"/>
                <w:color w:val="000000" w:themeColor="text1"/>
                <w:sz w:val="26"/>
                <w:szCs w:val="26"/>
              </w:rPr>
              <w:t xml:space="preserve"> </w:t>
            </w:r>
            <w:r w:rsidR="00FD2BE3" w:rsidRPr="00106581">
              <w:rPr>
                <w:rFonts w:ascii="Times New Roman" w:hAnsi="Times New Roman"/>
                <w:color w:val="000000" w:themeColor="text1"/>
                <w:sz w:val="26"/>
                <w:szCs w:val="26"/>
              </w:rPr>
              <w:t>…”</w:t>
            </w:r>
            <w:r w:rsidR="000506AC" w:rsidRPr="00106581">
              <w:rPr>
                <w:rFonts w:ascii="Times New Roman" w:hAnsi="Times New Roman"/>
                <w:color w:val="000000" w:themeColor="text1"/>
                <w:sz w:val="28"/>
                <w:szCs w:val="28"/>
              </w:rPr>
              <w:t xml:space="preserve"> Ngoài ra cũng </w:t>
            </w:r>
            <w:r w:rsidR="000506AC" w:rsidRPr="00106581">
              <w:rPr>
                <w:rFonts w:ascii="Times New Roman" w:hAnsi="Times New Roman"/>
                <w:color w:val="000000" w:themeColor="text1"/>
                <w:sz w:val="26"/>
                <w:szCs w:val="26"/>
              </w:rPr>
              <w:t xml:space="preserve">để đầu tư, phát triển tổ chức nghiên cứu và phát triển mạnh, từ đó tạo ra các kết quả nghiên cứu có chất lượng, đóng góp hiệu quà vào phát triển kinh tế - xã hội. Cơ chế tự chủ không áp dụng </w:t>
            </w:r>
            <w:r w:rsidR="000506AC" w:rsidRPr="00106581">
              <w:rPr>
                <w:rFonts w:ascii="Times New Roman" w:hAnsi="Times New Roman"/>
                <w:color w:val="000000" w:themeColor="text1"/>
                <w:sz w:val="26"/>
                <w:szCs w:val="26"/>
              </w:rPr>
              <w:lastRenderedPageBreak/>
              <w:t xml:space="preserve">đối với tất cả các tổ chức KH&amp;CN công lập (bao gồm tổ chức nghiên cứu và phát triển và tổ chức dịch vụ KH&amp;CN) mà chỉ tập trung vào tô chức nghiên cứu và phát triển là các tổ chức có chức năng chủ yếu là nghiên cứu khoa học, phát triển công nghệ, phù hợp với chủ trương sắp xếp tổ chức, bộ máy của đơn vị sự nghiệp công lập theo Nghị quyết số 19-NQ/TW. </w:t>
            </w:r>
          </w:p>
        </w:tc>
      </w:tr>
      <w:tr w:rsidR="00222443" w:rsidRPr="00106581" w14:paraId="6C64EC99" w14:textId="77777777" w:rsidTr="00E22545">
        <w:tc>
          <w:tcPr>
            <w:tcW w:w="13291" w:type="dxa"/>
            <w:gridSpan w:val="6"/>
            <w:shd w:val="clear" w:color="auto" w:fill="auto"/>
          </w:tcPr>
          <w:p w14:paraId="6528E1A2" w14:textId="77777777" w:rsidR="00597FE6" w:rsidRPr="00106581" w:rsidRDefault="00222443" w:rsidP="00870FB6">
            <w:pPr>
              <w:pStyle w:val="ListParagraph"/>
              <w:tabs>
                <w:tab w:val="left" w:pos="1701"/>
              </w:tabs>
              <w:spacing w:before="120" w:after="0" w:line="240" w:lineRule="auto"/>
              <w:ind w:left="0"/>
              <w:contextualSpacing w:val="0"/>
              <w:jc w:val="both"/>
              <w:outlineLvl w:val="1"/>
              <w:rPr>
                <w:rFonts w:ascii="Times New Roman" w:hAnsi="Times New Roman"/>
                <w:b/>
                <w:bCs/>
                <w:strike/>
                <w:color w:val="000000" w:themeColor="text1"/>
                <w:sz w:val="26"/>
                <w:szCs w:val="26"/>
              </w:rPr>
            </w:pPr>
            <w:r w:rsidRPr="00106581">
              <w:rPr>
                <w:rFonts w:ascii="Times New Roman" w:hAnsi="Times New Roman"/>
                <w:b/>
                <w:bCs/>
                <w:color w:val="000000" w:themeColor="text1"/>
                <w:sz w:val="26"/>
                <w:szCs w:val="26"/>
                <w:lang w:val="vi-VN"/>
              </w:rPr>
              <w:lastRenderedPageBreak/>
              <w:t>Điều 5.</w:t>
            </w:r>
            <w:r w:rsidRPr="00106581">
              <w:rPr>
                <w:rFonts w:ascii="Times New Roman" w:hAnsi="Times New Roman"/>
                <w:b/>
                <w:bCs/>
                <w:color w:val="000000" w:themeColor="text1"/>
                <w:sz w:val="26"/>
                <w:szCs w:val="26"/>
              </w:rPr>
              <w:t xml:space="preserve"> </w:t>
            </w:r>
            <w:r w:rsidR="008832AE" w:rsidRPr="00106581">
              <w:rPr>
                <w:rFonts w:ascii="Times New Roman" w:hAnsi="Times New Roman"/>
                <w:b/>
                <w:bCs/>
                <w:color w:val="000000" w:themeColor="text1"/>
                <w:sz w:val="26"/>
                <w:szCs w:val="26"/>
              </w:rPr>
              <w:t>Quyền quản lý, sử dụng và quyền quản lý tài sản trang bị để triển khai thực hiện nhiệm vụ khoa học và công nghệ và quyền quản lý, sử dụng, quyền sở hữu kết quả của nhiệm vụ khoa học và công nghệ</w:t>
            </w:r>
          </w:p>
        </w:tc>
      </w:tr>
      <w:tr w:rsidR="00222443" w:rsidRPr="00106581" w14:paraId="198D3DB9" w14:textId="77777777" w:rsidTr="002E7611">
        <w:tc>
          <w:tcPr>
            <w:tcW w:w="3261" w:type="dxa"/>
            <w:shd w:val="clear" w:color="auto" w:fill="auto"/>
          </w:tcPr>
          <w:p w14:paraId="76D5A73C" w14:textId="77777777" w:rsidR="008832AE" w:rsidRPr="00106581" w:rsidRDefault="008832AE" w:rsidP="008832AE">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1. Tài sản trang bị để triển khai nhiệm vụ khoa học và công nghệ sử dụng ngân sách nhà nước là vật không tiêu hao theo quy định tại khoản 2 Điều 112 Bộ luật dân sự.</w:t>
            </w:r>
          </w:p>
          <w:p w14:paraId="7D7D9A29" w14:textId="77777777" w:rsidR="008832AE" w:rsidRPr="00106581" w:rsidRDefault="008832AE" w:rsidP="008832AE">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a) Đối với nhiệm vụ khoa học và công nghệ mà tổ chức chủ trì nhiệm vụ là cơ quan nhà nước; đơn vị vũ trang nhân dân; đơn vị sự nghiệp công </w:t>
            </w:r>
            <w:r w:rsidRPr="00106581">
              <w:rPr>
                <w:rFonts w:ascii="Times New Roman" w:hAnsi="Times New Roman"/>
                <w:color w:val="000000" w:themeColor="text1"/>
                <w:sz w:val="26"/>
                <w:szCs w:val="26"/>
              </w:rPr>
              <w:lastRenderedPageBreak/>
              <w:t xml:space="preserve">lập; cơ quan đảng cộng sản; tổ chức chính trị - xã hội; tổ chức chính trị xã hội - nghề nghiệp (gọi là cơ quan, tổ chức, đơn vị), chỉ bố trí dự toán ngân sách nhà nước để mua sắm hoặc thuê tài sản phục vụ cho triển khai nhiệm vụ trong trường hợp tổ chức chủ trì chưa có loại tài sản đó. Việc sử dụng ngân sách nhà nước trang bị tài sản để triển khai nhiệm vụ khoa học và công nghệ phải phù hợp và đúng mục đích phục vụ cho việc triển khai nhiệm vụ được giao, dự toán được cơ quan, người có thẩm quyền phê duyệt. Sau khi hoàn thành mục đích sử dụng cho triển khai nhiệm vụ khoa học và công nghệ thì tài sản này được xác định là tài sản Nhà nước giao cho cơ quan, tổ chức, đơn vị quản lý, sử dụng; không cần thực hiện thủ tục hành chính về việc giao tài sản. Cơ quan, tổ chức, đơn vị được giao tài sản có trách nhiệm quản lý và sử </w:t>
            </w:r>
            <w:r w:rsidRPr="00106581">
              <w:rPr>
                <w:rFonts w:ascii="Times New Roman" w:hAnsi="Times New Roman"/>
                <w:color w:val="000000" w:themeColor="text1"/>
                <w:sz w:val="26"/>
                <w:szCs w:val="26"/>
              </w:rPr>
              <w:lastRenderedPageBreak/>
              <w:t>dụng tài sản theo quy định của pháp luật về quản lý, sử dụng tài sản công.</w:t>
            </w:r>
          </w:p>
          <w:p w14:paraId="5690105A" w14:textId="77777777" w:rsidR="008832AE" w:rsidRPr="00106581" w:rsidRDefault="008832AE" w:rsidP="008832AE">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b) Đối với nhiệm vụ khoa học và công nghệ do tổ chức chủ trì nhiệm vụ khác không thuộc quy định tại điểm a khoản 1 Điều 5 thực hiện, chỉ bố trí dự toán ngân sách nhà nước để mua sắm hoặc thuê tài sản phục vụ cho triển khai nhiệm vụ trong trường hợp tổ chức chủ trì chưa có loại tài sản đó. Việc sử dụng ngân sách nhà nước trang bị tài sản để triển khai nhiệm vụ khoa học và công nghệ phải phù hợp và đúng mục đích phục vụ cho việc triển khai nhiệm vụ được giao, dự toán được cơ quan, người có thẩm quyền phê duyệt. Sau khi hoàn thành mục đích sử dụng cho triển khai nhiệm vụ khoa học và công nghệ thì tài sản này được xác định là tài sản Nhà nước giao cho tổ chức chủ trì quyền sở hữu; không cần thực hiện thủ tục hành </w:t>
            </w:r>
            <w:r w:rsidRPr="00106581">
              <w:rPr>
                <w:rFonts w:ascii="Times New Roman" w:hAnsi="Times New Roman"/>
                <w:color w:val="000000" w:themeColor="text1"/>
                <w:sz w:val="26"/>
                <w:szCs w:val="26"/>
              </w:rPr>
              <w:lastRenderedPageBreak/>
              <w:t>chính chính về việc giao tài sản.</w:t>
            </w:r>
          </w:p>
          <w:p w14:paraId="6FD03777" w14:textId="77777777" w:rsidR="008832AE" w:rsidRPr="00106581" w:rsidRDefault="008832AE" w:rsidP="008832AE">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2. Tổ chức, cá nhân đầu tư tài chính, cơ sở vật chất - kỹ thuật cho việc thực hiện nghiên cứu khoa học, phát triển công nghệ là chủ sở hữu kết quả nghiên cứu, phát triển, trừ trường hợp các bên đầu tư tài chính, cơ sở vật chất - kỹ thuật và tổ chức chủ trì thực hiện nhiệm vụ có thỏa thuận khác trong hợp đồng khoa học và công nghệ.</w:t>
            </w:r>
          </w:p>
          <w:p w14:paraId="21ECCA37" w14:textId="77777777" w:rsidR="008832AE" w:rsidRPr="00106581" w:rsidRDefault="008832AE" w:rsidP="008832AE">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3. Tổ chức chủ trì nhiệm vụ khoa học và công nghệ sử dụng ngân sách nhà nước, không cần thực hiện thủ tục hành chính về việc giao quyền, có quyền quản lý, sử dụng kết quả của nhiệm vụ (đối với tổ chức chủ trì là cơ quan, tổ chức, đơn vị tại điểm a khoản 1 Điều này) hoặc có quyền sở hữu kết quả của nhiệm vụ (đối với tổ chức chủ trì khác quy định tại điểm b khoản 1 Điều này), trừ những trường hợp sau:</w:t>
            </w:r>
          </w:p>
          <w:p w14:paraId="14166EBC" w14:textId="77777777" w:rsidR="008832AE" w:rsidRPr="00106581" w:rsidRDefault="008832AE" w:rsidP="008832AE">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a)  Nhiệm vụ khoa học và công nghệ thuộc lĩnh vực quốc phòng, an ninh;</w:t>
            </w:r>
          </w:p>
          <w:p w14:paraId="3BA2D21A" w14:textId="77777777" w:rsidR="008832AE" w:rsidRPr="00106581" w:rsidRDefault="008832AE" w:rsidP="008832AE">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b) Nhiệm vụ khoa học và công nghệ do các bộ, cơ quan trung ương, Ủy ban nhân dân cấp tỉnh, thành phố trực thuộc Trung ương đề xuất đặt hàng thực hiện để giao cho cơ quan, đơn vị thuộc phạm vi quản lý tiếp tục đầu tư, nghiên cứu, hoàn thiện, tổ chức ứng dụng và thương mại hóa;</w:t>
            </w:r>
          </w:p>
          <w:p w14:paraId="706304F0" w14:textId="77777777" w:rsidR="008832AE" w:rsidRPr="00106581" w:rsidRDefault="008832AE" w:rsidP="008832AE">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c) Kết quả nhiệm vụ cần thiết được phổ biến rộng rãi để lan tỏa tri thức, ứng dụng để phục vụ cộng đồng, phòng bệnh, chữa bệnh, bảo đảm dinh dưỡng cho nhân dân hoặc đáp ứng các nhu cầu cấp thiết khác của xã hội;</w:t>
            </w:r>
          </w:p>
          <w:p w14:paraId="21C14EB2" w14:textId="77777777" w:rsidR="008832AE" w:rsidRPr="00106581" w:rsidRDefault="008832AE" w:rsidP="008832AE">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d) Tổ chức chủ trì có yếu tố nước ngoài hoặc đặt ở nước ngoài.</w:t>
            </w:r>
          </w:p>
          <w:p w14:paraId="0FF4BE89" w14:textId="77777777" w:rsidR="008832AE" w:rsidRPr="00106581" w:rsidRDefault="008832AE" w:rsidP="008832AE">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4. Tổ chức sở hữu kết quả nghiên cứu, phát triển có quyền công bố, đăng ký sở </w:t>
            </w:r>
            <w:r w:rsidRPr="00106581">
              <w:rPr>
                <w:rFonts w:ascii="Times New Roman" w:hAnsi="Times New Roman"/>
                <w:color w:val="000000" w:themeColor="text1"/>
                <w:sz w:val="26"/>
                <w:szCs w:val="26"/>
              </w:rPr>
              <w:lastRenderedPageBreak/>
              <w:t xml:space="preserve">hữu trí tuệ các kết quả khi đáp ứng yêu cầu của pháp luật về sở hữu trí tuệ. </w:t>
            </w:r>
          </w:p>
          <w:p w14:paraId="3B3E4644" w14:textId="77777777" w:rsidR="008832AE" w:rsidRPr="00106581" w:rsidRDefault="008832AE" w:rsidP="008832AE">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5. Trong trường hợp cần thiết, Nhà nước thu hồi kết quả nghiên cứu, phát triển của nhiệm vụ khoa học và công nghệ sử dụng ngân sách nhà nước để phổ biến rộng rãi phục vụ cộng đồng, phòng bệnh, chữa bệnh, bảo đảm dinh dưỡng cho nhân dân hoặc đáp ứng các nhu cầu cấp thiết khác của xã hội.</w:t>
            </w:r>
          </w:p>
          <w:p w14:paraId="5F1A76E4" w14:textId="77777777" w:rsidR="008832AE" w:rsidRPr="00106581" w:rsidRDefault="008832AE" w:rsidP="008832AE">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6. Trường hợp sau 05 năm khi kết thúc nhiệm vụ khoa học và công nghệ sử dụng ngân sách nhà nước, tổ chức chủ trì không thực hiện triển khai ứng dụng kết quả nhiệm vụ mà có tổ chức, cá nhân khác có nhu cầu thì Nhà nước sẽ thu hồi và giao cho tổ chức, cá nhân đó để tiếp tục phát triển, ứng dụng.</w:t>
            </w:r>
          </w:p>
          <w:p w14:paraId="15500104" w14:textId="77777777" w:rsidR="00222443" w:rsidRPr="00106581" w:rsidRDefault="008832AE" w:rsidP="008832AE">
            <w:pPr>
              <w:spacing w:before="120" w:after="0" w:line="240" w:lineRule="auto"/>
              <w:ind w:left="1"/>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7. Việc quản lý, sử dụng tài sản là kết quả nhiệm vụ khoa học và công nghệ của cơ quan nhà nước; đơn vị vũ trang </w:t>
            </w:r>
            <w:r w:rsidRPr="00106581">
              <w:rPr>
                <w:rFonts w:ascii="Times New Roman" w:hAnsi="Times New Roman"/>
                <w:color w:val="000000" w:themeColor="text1"/>
                <w:sz w:val="26"/>
                <w:szCs w:val="26"/>
              </w:rPr>
              <w:lastRenderedPageBreak/>
              <w:t>nhân dân; đơn vị sự nghiệp công lập; cơ quan đảng cộng sản; tổ chức chính trị - xã hội; tổ chức chính trị xã hội - nghề nghiệp được thực hiện theo quy định của pháp luật về quản lý, sử dụng tài sản công.</w:t>
            </w:r>
          </w:p>
        </w:tc>
        <w:tc>
          <w:tcPr>
            <w:tcW w:w="3515" w:type="dxa"/>
            <w:gridSpan w:val="2"/>
            <w:shd w:val="clear" w:color="auto" w:fill="auto"/>
            <w:vAlign w:val="center"/>
          </w:tcPr>
          <w:p w14:paraId="3943B76B" w14:textId="77777777" w:rsidR="00222443" w:rsidRPr="00106581" w:rsidRDefault="00D3251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Điều 41 Luật Khoa học và Công nghệ 2013 quy định:</w:t>
            </w:r>
          </w:p>
          <w:p w14:paraId="75E049DA"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1. Tổ chức, cá nhân đầu tư tài chính, cơ sở vật chất - kỹ thuật cho việc thực hiện nhiệm vụ khoa học và công nghệ là chủ sở hữu kết quả nghiên cứu khoa học và phát triển công nghệ, trừ trường hợp các bên có thỏa thuận khác trong hợp đồng </w:t>
            </w:r>
            <w:r w:rsidRPr="00106581">
              <w:rPr>
                <w:rFonts w:ascii="Times New Roman" w:hAnsi="Times New Roman"/>
                <w:color w:val="000000" w:themeColor="text1"/>
                <w:sz w:val="26"/>
                <w:szCs w:val="26"/>
              </w:rPr>
              <w:lastRenderedPageBreak/>
              <w:t>nghiên cứu khoa học và phát triển công nghệ.</w:t>
            </w:r>
          </w:p>
          <w:p w14:paraId="387E2310"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2. Đối với kết quả nghiên cứu khoa học và phát triển công nghệ được tạo ra bằng ngân sách nhà nước thì đại diện chủ sở hữu nhà nước được quy định như sau:</w:t>
            </w:r>
          </w:p>
          <w:p w14:paraId="5A13E1D2"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Bộ trưởng Bộ Khoa học và Công nghệ là đại diện chủ sở hữu kết quả thực hiện nhiệm vụ khoa học và công nghệ cấp quốc gia;</w:t>
            </w:r>
          </w:p>
          <w:p w14:paraId="47CB1A4B"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Bộ trưởng, Thủ trưởng cơ quan ngang bộ, cơ quan thuộc Chính phủ, cơ quan nhà nước khác ở trung ương, Chủ tịch Ủy ban nhân dân cấp tỉnh là đại diện chủ sở hữu kết quả thực hiện nhiệm vụ khoa học và công nghệ cấp bộ, cấp tỉnh hoặc cấp cơ sở do mình phê duyệt;</w:t>
            </w:r>
          </w:p>
          <w:p w14:paraId="55BC8364"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c) Thủ trưởng cơ quan, tổ chức không thuộc quy định tại điểm a và điểm b của khoản này là đại diện chủ sở hữu kết quả thực hiện nhiệm vụ khoa học và công </w:t>
            </w:r>
            <w:r w:rsidRPr="00106581">
              <w:rPr>
                <w:rFonts w:ascii="Times New Roman" w:hAnsi="Times New Roman"/>
                <w:color w:val="000000" w:themeColor="text1"/>
                <w:sz w:val="26"/>
                <w:szCs w:val="26"/>
              </w:rPr>
              <w:lastRenderedPageBreak/>
              <w:t>nghệ do mình quyết định phê duyệt.</w:t>
            </w:r>
          </w:p>
          <w:p w14:paraId="3C096C7E"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bookmarkStart w:id="0" w:name="khoan_3_41"/>
            <w:r w:rsidRPr="00106581">
              <w:rPr>
                <w:rFonts w:ascii="Times New Roman" w:hAnsi="Times New Roman"/>
                <w:color w:val="000000" w:themeColor="text1"/>
                <w:sz w:val="26"/>
                <w:szCs w:val="26"/>
              </w:rPr>
              <w:t>3. Đại diện chủ sở hữu nhà nước quy định tại khoản 2 Điều này có quyền xét giao toàn bộ hoặc một phần quyền sở hữu hoặc quyền sử dụng kết quả nghiên cứu khoa học và phát triển công nghệ được tạo ra bằng ngân sách nhà nước theo quy định của Chính phủ cho tổ chức chủ trì thực hiện nhiệm vụ khoa học và công nghệ.</w:t>
            </w:r>
            <w:bookmarkEnd w:id="0"/>
          </w:p>
          <w:p w14:paraId="5093FD75"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4. Việc thực hiện quyền sở hữu, quyền sử dụng kết quả nghiên cứu khoa học và phát triển công nghệ được tạo ra bằng ngân sách nhà nước quy định tại khoản 3 Điều này được quy định như sau:</w:t>
            </w:r>
          </w:p>
          <w:p w14:paraId="586F499E"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Trường hợp được giao toàn bộ hoặc một phần quyền sở hữu thì tổ chức chủ trì thực hiện nhiệm vụ khoa học và công nghệ thực hiện quyền này theo quy định của pháp luật về sở hữu trí tuệ và pháp luật về chuyển giao công nghệ;</w:t>
            </w:r>
          </w:p>
          <w:p w14:paraId="4068239E"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b) Trường hợp được giao quyền sử dụng thì tổ chức chủ trì thực hiện nhiệm vụ khoa học và công nghệ thực hiện quyền này theo quy định của pháp luật.</w:t>
            </w:r>
          </w:p>
          <w:p w14:paraId="762B297B"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bookmarkStart w:id="1" w:name="khoan_5_41"/>
            <w:r w:rsidRPr="00106581">
              <w:rPr>
                <w:rFonts w:ascii="Times New Roman" w:hAnsi="Times New Roman"/>
                <w:color w:val="000000" w:themeColor="text1"/>
                <w:sz w:val="26"/>
                <w:szCs w:val="26"/>
              </w:rPr>
              <w:t>5. Trường hợp tổ chức chủ trì thực hiện nhiệm vụ khoa học và công nghệ không thể sử dụng được kết quả nghiên cứu khoa học và phát triển công nghệ theo quy định tại điểm b khoản 4 Điều này thì đại diện chủ sở hữu nhà nước quy định tại khoản 2 Điều này quyết định giao quyền sử dụng đó cho tổ chức khác có khả năng sử dụng kết quả nghiên cứu khoa học và phát triển công nghệ.</w:t>
            </w:r>
            <w:bookmarkEnd w:id="1"/>
          </w:p>
          <w:p w14:paraId="70E33FA7"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6. Chính phủ quy định cụ thể các trường hợp, trình tự, thủ tục giao toàn bộ, giao một phần quyền sở hữu hoặc quyền sử dụng kết quả nghiên cứu khoa học và phát triển công nghệ quy định tại Điều này.</w:t>
            </w:r>
          </w:p>
        </w:tc>
        <w:tc>
          <w:tcPr>
            <w:tcW w:w="3680" w:type="dxa"/>
            <w:gridSpan w:val="2"/>
            <w:shd w:val="clear" w:color="auto" w:fill="auto"/>
            <w:vAlign w:val="center"/>
          </w:tcPr>
          <w:p w14:paraId="590DE021" w14:textId="77777777" w:rsidR="00BD63BE" w:rsidRPr="00106581" w:rsidRDefault="00BD63BE" w:rsidP="00FD2BE3">
            <w:pPr>
              <w:widowControl w:val="0"/>
              <w:snapToGrid w:val="0"/>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 xml:space="preserve">- Vấn đề giao quyền sở hữu kết quả KH&amp;CN có sử dụng ngân sách nhà nước (NSNN) cho cơ quan chủ trì theo cơ chế tự động: Nghị quyết Trung ương 20-NQ/TW và Luật KH&amp;CN 2013 đã có quy định về trao quyền sở hữu kết quả KH&amp;CN sử dụng NSNN cho cơ quan chủ trì. Tuy nhiên, các Nghị định hướng dẫn thi hành Luật KH&amp;CN 2013 </w:t>
            </w:r>
            <w:r w:rsidRPr="00106581">
              <w:rPr>
                <w:rFonts w:ascii="Times New Roman" w:hAnsi="Times New Roman"/>
                <w:color w:val="000000" w:themeColor="text1"/>
                <w:sz w:val="26"/>
                <w:szCs w:val="26"/>
              </w:rPr>
              <w:lastRenderedPageBreak/>
              <w:t xml:space="preserve">những năm qua yêu cầu phải thông qua cơ chế xin phép đại diện chủ sở hữu nhà nước là Bộ trưởng, Chủ tịch Ủy ban nhân dân tỉnh/thành phố. </w:t>
            </w:r>
          </w:p>
          <w:p w14:paraId="045C3293" w14:textId="77777777" w:rsidR="001400F5" w:rsidRPr="00106581" w:rsidRDefault="001400F5" w:rsidP="00870FB6">
            <w:pPr>
              <w:tabs>
                <w:tab w:val="left" w:pos="600"/>
              </w:tabs>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Qua rà soát đánh giá các văn bản quy phạm pháp luật liên quan đến thương mại hoá kết quả nghiên cứu, tài sản trí tuệ, có thể nhận thấy đang tồn tại một số vấn đề trái với quy luật phát triển khách quan của KH&amp;CN, trái với thông lệ và thực tiễn pháp lý của các nước phát triển khi họ ở cũng ngưỡng trình độ công nghệ tương tự Việt Nam hiện nay. Đó là: vướng mắc về quyền sở hữu tài sản và xử lý tài sản hình thành từ nhiệm vụ KH&amp;CN sử dụng ngân sách nhà nước; vướng mắc trong định giá kết quả nghiên cứu, tài sản trí tuệ sử dụng ngân sách nhà nước; vướng mắc về phạm vi áp dụng đối với tài sản là kết quả của nhiệm vụ KH&amp;CN sử dụng vốn nhà nước; vướng mắc trong phân chia lợi nhuân thu được từ thương mại hoá kết quả nghiên cứu, tài sản trí tuệ tạo ra bằng ngân sách nhà nước; cơ chế thành lập doanh </w:t>
            </w:r>
            <w:r w:rsidRPr="00106581">
              <w:rPr>
                <w:rFonts w:ascii="Times New Roman" w:hAnsi="Times New Roman"/>
                <w:color w:val="000000" w:themeColor="text1"/>
                <w:sz w:val="26"/>
                <w:szCs w:val="26"/>
              </w:rPr>
              <w:lastRenderedPageBreak/>
              <w:t>nghiệp KH&amp;CN dạng khởi nguồn (spin-off) trên cơ sở kết quả nghiên cứu của các đơn vị sự nghiệp công lập; cơ chế góp vốn và tổ chức hoạt động của các doanh nghiệp KH&amp;CN dạng khởi nguồn từ viện nghiên cứu, trường đại học.</w:t>
            </w:r>
          </w:p>
          <w:p w14:paraId="600CEA0C" w14:textId="77777777" w:rsidR="00222443" w:rsidRPr="00106581" w:rsidRDefault="00222443" w:rsidP="00870FB6">
            <w:pPr>
              <w:spacing w:before="120" w:after="0" w:line="240" w:lineRule="auto"/>
              <w:jc w:val="both"/>
              <w:rPr>
                <w:rFonts w:ascii="Times New Roman" w:hAnsi="Times New Roman"/>
                <w:color w:val="000000" w:themeColor="text1"/>
                <w:sz w:val="26"/>
                <w:szCs w:val="26"/>
              </w:rPr>
            </w:pPr>
          </w:p>
        </w:tc>
        <w:tc>
          <w:tcPr>
            <w:tcW w:w="2835" w:type="dxa"/>
            <w:shd w:val="clear" w:color="auto" w:fill="auto"/>
            <w:vAlign w:val="center"/>
          </w:tcPr>
          <w:p w14:paraId="6A7BB47C" w14:textId="77777777" w:rsidR="00BD63BE" w:rsidRPr="00106581" w:rsidRDefault="00C7307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 xml:space="preserve">Việc quy định </w:t>
            </w:r>
            <w:r w:rsidR="00BD63BE" w:rsidRPr="00106581">
              <w:rPr>
                <w:rFonts w:ascii="Times New Roman" w:hAnsi="Times New Roman"/>
                <w:color w:val="000000" w:themeColor="text1"/>
                <w:sz w:val="26"/>
                <w:szCs w:val="26"/>
              </w:rPr>
              <w:t xml:space="preserve">tổ chức chủ trì nhiệm vụ khoa học và công nghệ sử dụng ngân sách nhà nước sở hữu tài sản trang bị để triển khai nhiệm vụ tạo điều kiện cho tổ chức chủ trì dược chủ động sử dụng tài sản trong thực hiện nhiệm vụ KH&amp;CN, khai </w:t>
            </w:r>
            <w:r w:rsidR="00E8247F" w:rsidRPr="00106581">
              <w:rPr>
                <w:rFonts w:ascii="Times New Roman" w:hAnsi="Times New Roman"/>
                <w:color w:val="000000" w:themeColor="text1"/>
                <w:sz w:val="26"/>
                <w:szCs w:val="26"/>
              </w:rPr>
              <w:t xml:space="preserve">thác hiệu quả tài sản </w:t>
            </w:r>
            <w:r w:rsidR="00E8247F" w:rsidRPr="00106581">
              <w:rPr>
                <w:rFonts w:ascii="Times New Roman" w:hAnsi="Times New Roman"/>
                <w:color w:val="000000" w:themeColor="text1"/>
                <w:sz w:val="26"/>
                <w:szCs w:val="26"/>
              </w:rPr>
              <w:lastRenderedPageBreak/>
              <w:t>được giao và để bảo đảm tài sản trang bị tiếp tục được sử dụng hiệu quả</w:t>
            </w:r>
          </w:p>
          <w:p w14:paraId="26C7E8FE" w14:textId="77777777" w:rsidR="002E7399" w:rsidRPr="00106581" w:rsidRDefault="00BD63BE" w:rsidP="00870FB6">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Vướng mắc lớn nhất </w:t>
            </w:r>
            <w:r w:rsidR="002E7399" w:rsidRPr="00106581">
              <w:rPr>
                <w:rFonts w:ascii="Times New Roman" w:hAnsi="Times New Roman"/>
                <w:color w:val="000000" w:themeColor="text1"/>
                <w:sz w:val="26"/>
                <w:szCs w:val="26"/>
              </w:rPr>
              <w:t>trong việc đưa kết quả thực hiện nhiệm vụ KH&amp;CN sử dụng NSNN là khai thác hiệu quả, đưa kết quả vào ứng dụng trong thực tiễn và thương mại hóa, tạo thành sản phẩm, hàng hóa có giá trị, đóng góp cho phát triển kinh tế - xã hội. Việc giao cho t</w:t>
            </w:r>
            <w:r w:rsidRPr="00106581">
              <w:rPr>
                <w:rFonts w:ascii="Times New Roman" w:hAnsi="Times New Roman"/>
                <w:color w:val="000000" w:themeColor="text1"/>
                <w:sz w:val="26"/>
                <w:szCs w:val="26"/>
              </w:rPr>
              <w:t>ổ chức chủ trì nhiệm vụ khoa học và công nghệ sử dụng ngân sách nhà nước sở hữu kết quả nghiên cứu khoa học và phát triển công nghệ của nhiệm vụ</w:t>
            </w:r>
            <w:r w:rsidR="002E7399" w:rsidRPr="00106581">
              <w:rPr>
                <w:rFonts w:ascii="Times New Roman" w:hAnsi="Times New Roman"/>
                <w:color w:val="000000" w:themeColor="text1"/>
                <w:sz w:val="26"/>
                <w:szCs w:val="26"/>
              </w:rPr>
              <w:t xml:space="preserve"> sẽ giúp khơi thông điểm nghẽn lớn nhất trong ứng dụng kết quả thực hiện nhiệm vụ KH&amp;CN sử dụng NSNN, tạo điều kiện cho các tổ chức chủ trì chủ động đầu, liên kết để khai thác hiệu quả kết quả </w:t>
            </w:r>
            <w:r w:rsidR="002E7399" w:rsidRPr="00106581">
              <w:rPr>
                <w:rFonts w:ascii="Times New Roman" w:hAnsi="Times New Roman"/>
                <w:color w:val="000000" w:themeColor="text1"/>
                <w:sz w:val="26"/>
                <w:szCs w:val="26"/>
              </w:rPr>
              <w:lastRenderedPageBreak/>
              <w:t xml:space="preserve">thực hiện nhiệm vụ. Cho phép tổ chức sở hữu kết quả nghiên cứu, phát triển có quyền công bố, đăng ký sở hữu trí tuệ các kết quả khi đáp ứng yêu cầu của pháp luật về sở hữu trí tuệ. </w:t>
            </w:r>
            <w:r w:rsidR="00E8247F" w:rsidRPr="00106581">
              <w:rPr>
                <w:rFonts w:ascii="Times New Roman" w:hAnsi="Times New Roman"/>
                <w:color w:val="000000" w:themeColor="text1"/>
                <w:sz w:val="26"/>
                <w:szCs w:val="26"/>
              </w:rPr>
              <w:t>Ngoài ra cũng tháo gỡ điểm nghẽn về giao kết quả thực hiện nhiệm vụ KH&amp;CN khi phải tiến hành định giá kết quả và bồi hoàn kinh phí đầu tư từ NSNN (trong khi đây là sản phẩm của hoạt động sáng tạo, chưa xuất hiện trên thị trường, chưa có giá); tạo điều kiện cho tổ chức chủ trì được chủ động sử dụng kết quả để liên doanh, liên kết.</w:t>
            </w:r>
          </w:p>
          <w:p w14:paraId="5E4219FC" w14:textId="77777777" w:rsidR="00BD63BE" w:rsidRPr="00106581" w:rsidRDefault="002E7399" w:rsidP="00870FB6">
            <w:pPr>
              <w:spacing w:before="120" w:after="0" w:line="240" w:lineRule="auto"/>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Nghị quyết cũng quy định </w:t>
            </w:r>
            <w:r w:rsidR="00B91070" w:rsidRPr="00106581">
              <w:rPr>
                <w:rFonts w:ascii="Times New Roman" w:hAnsi="Times New Roman"/>
                <w:color w:val="000000" w:themeColor="text1"/>
                <w:sz w:val="26"/>
                <w:szCs w:val="26"/>
              </w:rPr>
              <w:t>không giao kết quả đối với trường hợp</w:t>
            </w:r>
            <w:r w:rsidRPr="00106581">
              <w:rPr>
                <w:rFonts w:ascii="Times New Roman" w:hAnsi="Times New Roman"/>
                <w:color w:val="000000" w:themeColor="text1"/>
                <w:sz w:val="26"/>
                <w:szCs w:val="26"/>
              </w:rPr>
              <w:t xml:space="preserve"> liên quan đến an ninh quốc gia, tổ chức chủ trì có yếu tố nước ngoài. </w:t>
            </w:r>
          </w:p>
          <w:p w14:paraId="28EBBDDA" w14:textId="77777777" w:rsidR="00B91070" w:rsidRPr="00106581" w:rsidRDefault="00B91070" w:rsidP="00870FB6">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 xml:space="preserve">Đồng thời, Nghị quyết cũng quy định quyền của nhà nước trong việc thu hồi kết quả đã giao trong trường hợp liên quan đến </w:t>
            </w:r>
            <w:r w:rsidRPr="00106581">
              <w:rPr>
                <w:rFonts w:ascii="Times New Roman" w:hAnsi="Times New Roman"/>
                <w:color w:val="000000" w:themeColor="text1"/>
                <w:spacing w:val="2"/>
                <w:sz w:val="26"/>
                <w:szCs w:val="26"/>
                <w:lang w:eastAsia="en-GB"/>
              </w:rPr>
              <w:t>phổ biến rộng rãi phục vụ cộng đồng, phòng bệnh, chữa bệnh, bảo đảm dinh dưỡng cho nhân dân hoặc đáp ứng các nhu cầu cấp thiết khác của xã hội.</w:t>
            </w:r>
          </w:p>
          <w:p w14:paraId="76DF1DD9" w14:textId="77777777" w:rsidR="00B91070" w:rsidRPr="00106581" w:rsidRDefault="00B91070" w:rsidP="00870FB6">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Trường hợp sau 05 năm khi kết thúc nhiệm vụ khoa học và công nghệ sử dụng ngân sách nhà nước, tổ chức chủ trì không thực hiện triển khai ứng dụng kết quả nhiệm vụ mà có tổ chức, cá nhân khác có nhu cầu thì Nhà nước sẽ thu hồi và giao cho tổ chức, cá nhân đó để tiếp tục phát triển, ứng dụng.</w:t>
            </w:r>
          </w:p>
          <w:p w14:paraId="6888FCE0" w14:textId="77777777" w:rsidR="00133B9D" w:rsidRPr="00106581" w:rsidRDefault="00133B9D" w:rsidP="00870FB6">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 Thể chế hoá quan điểm chỉ đạo về nhiệm vụ, giải pháp tại mục 2 phần III của Nghị quyết số 57-</w:t>
            </w:r>
            <w:r w:rsidRPr="00106581">
              <w:rPr>
                <w:rFonts w:ascii="Times New Roman" w:hAnsi="Times New Roman"/>
                <w:color w:val="000000" w:themeColor="text1"/>
                <w:sz w:val="26"/>
                <w:szCs w:val="26"/>
              </w:rPr>
              <w:lastRenderedPageBreak/>
              <w:t>NQ/TW của Bộ Chính trị:</w:t>
            </w:r>
            <w:r w:rsidR="00D12078" w:rsidRPr="00106581">
              <w:rPr>
                <w:rFonts w:ascii="Times New Roman" w:hAnsi="Times New Roman"/>
                <w:color w:val="000000" w:themeColor="text1"/>
              </w:rPr>
              <w:t xml:space="preserve"> </w:t>
            </w:r>
            <w:r w:rsidRPr="00106581">
              <w:rPr>
                <w:color w:val="000000" w:themeColor="text1"/>
              </w:rPr>
              <w:t>“</w:t>
            </w:r>
            <w:r w:rsidR="00D12078" w:rsidRPr="00106581">
              <w:rPr>
                <w:rFonts w:ascii="Times New Roman" w:hAnsi="Times New Roman"/>
                <w:color w:val="000000" w:themeColor="text1"/>
                <w:sz w:val="26"/>
                <w:szCs w:val="26"/>
              </w:rPr>
              <w:t>cải cách phương thức quản lý, triển khai các nhiệm vụ khoa học và công nghệ phù hợp với từng loại hình nghiên cứu; cải cách cơ chế quản lý tài chính trong việc thực hiện nhiệm vụ khoa học, công nghệ, đổi mới sáng tạo và chuyển đổi số, đơn giản hoá tối đa các thủ tục hành chính; giao quyền tự chủ trong sử dụng kinh phí nghiên cứu khoa học, phát triển công nghệ</w:t>
            </w:r>
            <w:r w:rsidRPr="00106581">
              <w:rPr>
                <w:rFonts w:ascii="Times New Roman" w:hAnsi="Times New Roman"/>
                <w:color w:val="000000" w:themeColor="text1"/>
                <w:sz w:val="26"/>
                <w:szCs w:val="26"/>
              </w:rPr>
              <w:t>”.</w:t>
            </w:r>
          </w:p>
          <w:p w14:paraId="6A59FEB4" w14:textId="77777777" w:rsidR="00B91070" w:rsidRPr="00106581" w:rsidRDefault="00B91070" w:rsidP="00870FB6">
            <w:pPr>
              <w:spacing w:before="120" w:after="0" w:line="240" w:lineRule="auto"/>
              <w:jc w:val="both"/>
              <w:outlineLvl w:val="1"/>
              <w:rPr>
                <w:rFonts w:ascii="Times New Roman" w:hAnsi="Times New Roman"/>
                <w:color w:val="000000" w:themeColor="text1"/>
                <w:sz w:val="26"/>
                <w:szCs w:val="26"/>
              </w:rPr>
            </w:pPr>
          </w:p>
        </w:tc>
      </w:tr>
      <w:tr w:rsidR="00BF21D9" w:rsidRPr="00106581" w14:paraId="53365BF3" w14:textId="77777777" w:rsidTr="00E22545">
        <w:tc>
          <w:tcPr>
            <w:tcW w:w="13291" w:type="dxa"/>
            <w:gridSpan w:val="6"/>
            <w:shd w:val="clear" w:color="auto" w:fill="auto"/>
          </w:tcPr>
          <w:p w14:paraId="5A859F1F" w14:textId="77777777" w:rsidR="00BF21D9" w:rsidRPr="00106581" w:rsidRDefault="00BF21D9" w:rsidP="00870FB6">
            <w:pPr>
              <w:spacing w:before="120" w:after="0" w:line="240" w:lineRule="auto"/>
              <w:jc w:val="both"/>
              <w:rPr>
                <w:rFonts w:ascii="Times New Roman" w:hAnsi="Times New Roman"/>
                <w:b/>
                <w:bCs/>
                <w:color w:val="000000" w:themeColor="text1"/>
                <w:sz w:val="26"/>
                <w:szCs w:val="26"/>
                <w:lang w:val="vi-VN"/>
              </w:rPr>
            </w:pPr>
            <w:r w:rsidRPr="00106581">
              <w:rPr>
                <w:rFonts w:ascii="Times New Roman" w:hAnsi="Times New Roman"/>
                <w:b/>
                <w:bCs/>
                <w:color w:val="000000" w:themeColor="text1"/>
                <w:sz w:val="26"/>
                <w:szCs w:val="26"/>
                <w:lang w:val="vi-VN"/>
              </w:rPr>
              <w:lastRenderedPageBreak/>
              <w:t>Điều 6.</w:t>
            </w:r>
            <w:r w:rsidRPr="00106581">
              <w:rPr>
                <w:rFonts w:ascii="Times New Roman" w:hAnsi="Times New Roman"/>
                <w:b/>
                <w:bCs/>
                <w:color w:val="000000" w:themeColor="text1"/>
                <w:sz w:val="26"/>
                <w:szCs w:val="26"/>
              </w:rPr>
              <w:t xml:space="preserve"> </w:t>
            </w:r>
            <w:r w:rsidRPr="00106581">
              <w:rPr>
                <w:rFonts w:ascii="Times New Roman" w:hAnsi="Times New Roman"/>
                <w:b/>
                <w:bCs/>
                <w:color w:val="000000" w:themeColor="text1"/>
                <w:sz w:val="26"/>
                <w:szCs w:val="26"/>
                <w:lang w:val="vi-VN"/>
              </w:rPr>
              <w:t>Áp dụng khoán chi đối với nhiệm vụ khoa học và công nghệ sử dụng ngân sách nhà nước</w:t>
            </w:r>
          </w:p>
        </w:tc>
      </w:tr>
      <w:tr w:rsidR="00222443" w:rsidRPr="00106581" w14:paraId="53743CEA" w14:textId="77777777" w:rsidTr="00D12078">
        <w:tc>
          <w:tcPr>
            <w:tcW w:w="3261" w:type="dxa"/>
            <w:shd w:val="clear" w:color="auto" w:fill="auto"/>
          </w:tcPr>
          <w:p w14:paraId="6772647F" w14:textId="77777777" w:rsidR="008832AE" w:rsidRPr="00106581" w:rsidRDefault="008832AE" w:rsidP="008832AE">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 Nhiệm vụ khoa học và công nghệ sử dụng ngân sách nhà nước được thực hiện việc khoán chi đối với các nội dung chi sau:</w:t>
            </w:r>
          </w:p>
          <w:p w14:paraId="2A865991" w14:textId="77777777" w:rsidR="008832AE" w:rsidRPr="00106581" w:rsidRDefault="008832AE" w:rsidP="008832AE">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a) Công lao động trực tiếp; </w:t>
            </w:r>
          </w:p>
          <w:p w14:paraId="7F26EC0F" w14:textId="77777777" w:rsidR="008832AE" w:rsidRPr="00106581" w:rsidRDefault="008832AE" w:rsidP="008832AE">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b) Chi quản lý chung nhiệm vụ khoa học và công nghệ; </w:t>
            </w:r>
          </w:p>
          <w:p w14:paraId="133AFA3B" w14:textId="77777777" w:rsidR="008832AE" w:rsidRPr="00106581" w:rsidRDefault="008832AE" w:rsidP="008832AE">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c) Hội thảo khoa học; </w:t>
            </w:r>
          </w:p>
          <w:p w14:paraId="589E69CC" w14:textId="77777777" w:rsidR="008832AE" w:rsidRPr="00106581" w:rsidRDefault="008832AE" w:rsidP="008832AE">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d) Công tác trong nước phục vụ hoạt động nghiên cứu; </w:t>
            </w:r>
          </w:p>
          <w:p w14:paraId="504D9212" w14:textId="77777777" w:rsidR="008832AE" w:rsidRPr="00106581" w:rsidRDefault="008832AE" w:rsidP="008832AE">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đ) Tự đánh giá kết quả thực hiện nhiệm vụ; </w:t>
            </w:r>
          </w:p>
          <w:p w14:paraId="4AE9AA02" w14:textId="77777777" w:rsidR="008832AE" w:rsidRPr="00106581" w:rsidRDefault="008832AE" w:rsidP="008832AE">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e) Điều tra, khảo sát thu thập số liệu;</w:t>
            </w:r>
          </w:p>
          <w:p w14:paraId="012BF708" w14:textId="77777777" w:rsidR="008832AE" w:rsidRPr="00106581" w:rsidRDefault="008832AE" w:rsidP="008832AE">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g) Mua nguyên liệu, nhiên liệu, vật tư và các vật tiêu hao khác phục vụ hoạt động </w:t>
            </w:r>
            <w:r w:rsidRPr="00106581">
              <w:rPr>
                <w:rFonts w:ascii="Times New Roman" w:hAnsi="Times New Roman"/>
                <w:color w:val="000000" w:themeColor="text1"/>
                <w:sz w:val="26"/>
                <w:szCs w:val="26"/>
              </w:rPr>
              <w:lastRenderedPageBreak/>
              <w:t>nghiên cứu đã có định mức kinh tế - kỹ thuật theo quy định hiện hành hoặc chưa có định mức kinh tế - kỹ thuật nhưng đã được thuyết minh chi tiết nội dung trong thuyết minh nhiệm vụ được cấp có thẩm quyền phê duyệt để làm cơ sở lập dự toán;</w:t>
            </w:r>
          </w:p>
          <w:p w14:paraId="0EB09B64" w14:textId="77777777" w:rsidR="008832AE" w:rsidRPr="00106581" w:rsidRDefault="008832AE" w:rsidP="008832AE">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h) Mua dụng cụ, vật rẻ tiền mau hỏng, năng lượng, tài liệu, tư liệu, số liệu, sách, báo, tạp chí tham khảo; văn phòng phẩm, thông tin liên lạc, in, phô tô tài liệu phục vụ hoạt động nghiên cứu.</w:t>
            </w:r>
          </w:p>
          <w:p w14:paraId="2846089F" w14:textId="77777777" w:rsidR="00222443" w:rsidRPr="00106581" w:rsidRDefault="008832AE" w:rsidP="008832AE">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2. Khoán chi đến sản phẩm cuối cùng được áp dụng đối với nhiệm vụ khoa học và công nghệ sử dụng ngân sách nhà nước được đề xuất căn cứ khung chương trình khoa học và công nghệ với điều kiện cơ quan có thẩm quyền phê duyệt mục tiêu, nội dung, dự kiến sản phẩm nghiên cứu và dự toán kinh phí.</w:t>
            </w:r>
          </w:p>
        </w:tc>
        <w:tc>
          <w:tcPr>
            <w:tcW w:w="3515" w:type="dxa"/>
            <w:gridSpan w:val="2"/>
            <w:shd w:val="clear" w:color="auto" w:fill="auto"/>
            <w:vAlign w:val="center"/>
          </w:tcPr>
          <w:p w14:paraId="21C59112" w14:textId="77777777" w:rsidR="00222443" w:rsidRPr="00106581" w:rsidRDefault="00D3251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Điều 52 Luật Khoa học và Công nghệ 2013 quy định:</w:t>
            </w:r>
          </w:p>
          <w:p w14:paraId="335B1E71"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 Việc áp dụng khoán chi đối với nhiệm vụ khoa học và công nghệ sử dụng ngân sách nhà nước được quy định như sau:</w:t>
            </w:r>
          </w:p>
          <w:p w14:paraId="49ABAE67"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Khoán chi được áp dụng đối với nhiệm vụ khoa học và công nghệ sử dụng ngân sách nhà nước thuộc lĩnh vực khoa học tự nhiên, khoa học xã hội và nhân văn, khoa học kỹ thuật và công nghệ đã được cơ quan có thẩm quyền phê duyệt mục tiêu, nội dung, yêu cầu về sản phẩm nghiên cứu và dự toán kinh phí;</w:t>
            </w:r>
          </w:p>
          <w:p w14:paraId="5A4E8357"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bookmarkStart w:id="2" w:name="diem_b"/>
            <w:r w:rsidRPr="00106581">
              <w:rPr>
                <w:rFonts w:ascii="Times New Roman" w:hAnsi="Times New Roman"/>
                <w:color w:val="000000" w:themeColor="text1"/>
                <w:sz w:val="26"/>
                <w:szCs w:val="26"/>
              </w:rPr>
              <w:t xml:space="preserve">b) Nhiệm vụ khoa học và công nghệ đã xác định được rõ tiêu chí đối với sản phẩm cuối cùng trên cơ sở thẩm định thuyết </w:t>
            </w:r>
            <w:r w:rsidRPr="00106581">
              <w:rPr>
                <w:rFonts w:ascii="Times New Roman" w:hAnsi="Times New Roman"/>
                <w:color w:val="000000" w:themeColor="text1"/>
                <w:sz w:val="26"/>
                <w:szCs w:val="26"/>
              </w:rPr>
              <w:lastRenderedPageBreak/>
              <w:t>minh và dự toán kinh phí thì được áp dụng khoán chi đến sản phẩm cuối cùng;</w:t>
            </w:r>
            <w:bookmarkEnd w:id="2"/>
          </w:p>
          <w:p w14:paraId="11118191"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bookmarkStart w:id="3" w:name="diem_c"/>
            <w:r w:rsidRPr="00106581">
              <w:rPr>
                <w:rFonts w:ascii="Times New Roman" w:hAnsi="Times New Roman"/>
                <w:color w:val="000000" w:themeColor="text1"/>
                <w:sz w:val="26"/>
                <w:szCs w:val="26"/>
              </w:rPr>
              <w:t>c) Nhiệm vụ khoa học và công nghệ không thể khoán chi đến sản phẩm cuối cùng và những nhiệm vụ khoa học và công nghệ có tính rủi ro cao thì thực hiện việc khoán chi đối với từng phần công việc đã xác định rõ tiêu chí.</w:t>
            </w:r>
            <w:bookmarkEnd w:id="3"/>
          </w:p>
          <w:p w14:paraId="67A44CCC"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bookmarkStart w:id="4" w:name="khoan_2_2"/>
            <w:r w:rsidRPr="00106581">
              <w:rPr>
                <w:rFonts w:ascii="Times New Roman" w:hAnsi="Times New Roman"/>
                <w:color w:val="000000" w:themeColor="text1"/>
                <w:sz w:val="26"/>
                <w:szCs w:val="26"/>
              </w:rPr>
              <w:t>2. Trong trường hợp cần thiết, Nhà nước mua kết quả nghiên cứu khoa học và phát triển công nghệ theo thỏa thuận với tổ chức, cá nhân</w:t>
            </w:r>
            <w:bookmarkEnd w:id="4"/>
            <w:r w:rsidRPr="00106581">
              <w:rPr>
                <w:rFonts w:ascii="Times New Roman" w:hAnsi="Times New Roman"/>
                <w:color w:val="000000" w:themeColor="text1"/>
                <w:sz w:val="26"/>
                <w:szCs w:val="26"/>
              </w:rPr>
              <w:t>.</w:t>
            </w:r>
          </w:p>
          <w:p w14:paraId="252325FF" w14:textId="77777777" w:rsidR="00D3251E" w:rsidRPr="00106581" w:rsidRDefault="00D3251E" w:rsidP="00870FB6">
            <w:pPr>
              <w:spacing w:before="120" w:after="0" w:line="240" w:lineRule="auto"/>
              <w:jc w:val="both"/>
              <w:rPr>
                <w:rFonts w:ascii="Times New Roman" w:hAnsi="Times New Roman"/>
                <w:color w:val="000000" w:themeColor="text1"/>
                <w:sz w:val="26"/>
                <w:szCs w:val="26"/>
              </w:rPr>
            </w:pPr>
            <w:bookmarkStart w:id="5" w:name="khoan_3_2"/>
            <w:r w:rsidRPr="00106581">
              <w:rPr>
                <w:rFonts w:ascii="Times New Roman" w:hAnsi="Times New Roman"/>
                <w:color w:val="000000" w:themeColor="text1"/>
                <w:sz w:val="26"/>
                <w:szCs w:val="26"/>
              </w:rPr>
              <w:t>3. Chính phủ quy định cụ thể tiêu chí, quy trình, thủ tục thực hiện khoán chi đối với nhiệm vụ khoa học và công nghệ sử dụng ngân sách nhà nước và việc mua kết quả nghiên cứu khoa học và phát triển công nghệ.</w:t>
            </w:r>
            <w:bookmarkEnd w:id="5"/>
          </w:p>
        </w:tc>
        <w:tc>
          <w:tcPr>
            <w:tcW w:w="3680" w:type="dxa"/>
            <w:gridSpan w:val="2"/>
            <w:shd w:val="clear" w:color="auto" w:fill="auto"/>
            <w:vAlign w:val="center"/>
          </w:tcPr>
          <w:p w14:paraId="50757317" w14:textId="77777777" w:rsidR="00E32973" w:rsidRPr="00106581" w:rsidRDefault="00E32973" w:rsidP="00870FB6">
            <w:pPr>
              <w:pStyle w:val="NormalWeb"/>
              <w:tabs>
                <w:tab w:val="left" w:pos="851"/>
              </w:tabs>
              <w:snapToGrid w:val="0"/>
              <w:spacing w:before="120" w:beforeAutospacing="0" w:after="0" w:afterAutospacing="0"/>
              <w:jc w:val="both"/>
              <w:rPr>
                <w:rFonts w:cs="Times New Roman"/>
                <w:color w:val="000000" w:themeColor="text1"/>
                <w:sz w:val="26"/>
                <w:szCs w:val="26"/>
              </w:rPr>
            </w:pPr>
            <w:r w:rsidRPr="00106581">
              <w:rPr>
                <w:rFonts w:cs="Times New Roman"/>
                <w:color w:val="000000" w:themeColor="text1"/>
                <w:sz w:val="26"/>
                <w:szCs w:val="26"/>
              </w:rPr>
              <w:lastRenderedPageBreak/>
              <w:t>- Cơ chế khoán chi quy định tại Luật KH&amp;CN 2013 đã được áp dụng trong thực tiễn nhưng chưa phát huy hiệu quả đơn giản hóa quy trình, thủ tục triển khai nhiệm vụ KH&amp;CN do ít tổ chức chủ trì, cá nhân chủ nhiệm lựa chọn khoán chi đến sản phẩm cuối cùng vì yêu cầu kết quả nghiên cứu phải đạt chỉ tiêu đề ra, trong khi bản chất của KH&amp;CN là tìm kiếm cái mới, là hoạt động sáng tạo, có tính rủi ro, có thể không đi đến kết quả đã định trước.</w:t>
            </w:r>
          </w:p>
          <w:p w14:paraId="44CD0FD3" w14:textId="77777777" w:rsidR="001C4CAD" w:rsidRPr="00106581" w:rsidRDefault="001C4CAD" w:rsidP="00870FB6">
            <w:pPr>
              <w:spacing w:before="120" w:after="0" w:line="240" w:lineRule="auto"/>
              <w:jc w:val="both"/>
              <w:rPr>
                <w:rFonts w:ascii="Times New Roman" w:hAnsi="Times New Roman"/>
                <w:color w:val="000000" w:themeColor="text1"/>
                <w:sz w:val="26"/>
                <w:szCs w:val="26"/>
              </w:rPr>
            </w:pPr>
          </w:p>
        </w:tc>
        <w:tc>
          <w:tcPr>
            <w:tcW w:w="2835" w:type="dxa"/>
            <w:shd w:val="clear" w:color="auto" w:fill="auto"/>
          </w:tcPr>
          <w:p w14:paraId="09E4DCA9" w14:textId="77777777" w:rsidR="00222443" w:rsidRPr="00106581" w:rsidRDefault="00D12078" w:rsidP="00D1207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 </w:t>
            </w:r>
            <w:r w:rsidR="00E32973" w:rsidRPr="00106581">
              <w:rPr>
                <w:rFonts w:ascii="Times New Roman" w:hAnsi="Times New Roman"/>
                <w:color w:val="000000" w:themeColor="text1"/>
                <w:sz w:val="26"/>
                <w:szCs w:val="26"/>
              </w:rPr>
              <w:t xml:space="preserve">Làm rõ việc các nội dung khoán chi để tổ chức chủ trì chủ động trong thực hiện nhiệm vụ; cải cách thủ tục hành chính, giảm các quy trình, phù hợp với tiến độ thực hiện nhiệm vụ và đặc thù của hoạt động KH&amp;CN là có tính sáng tạo, có thể thay đổi phương án triển khai nhiệm vụ và phù hợp với tiến độ triển khai nhiệm vụ. </w:t>
            </w:r>
          </w:p>
          <w:p w14:paraId="2BF1EC0E" w14:textId="77777777" w:rsidR="00D12078" w:rsidRPr="00106581" w:rsidRDefault="00D12078" w:rsidP="00D12078">
            <w:pPr>
              <w:spacing w:before="120" w:after="0" w:line="240" w:lineRule="auto"/>
              <w:ind w:left="1"/>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t>- Thể chế hoá quan điểm chỉ đạo về nhiệm vụ, giải pháp tại mục 2 phần III của Nghị quyết số 57-NQ/TW của Bộ Chính trị:</w:t>
            </w:r>
            <w:r w:rsidRPr="00106581">
              <w:rPr>
                <w:rFonts w:ascii="Times New Roman" w:hAnsi="Times New Roman"/>
                <w:color w:val="000000" w:themeColor="text1"/>
              </w:rPr>
              <w:t xml:space="preserve"> </w:t>
            </w:r>
            <w:r w:rsidRPr="00106581">
              <w:rPr>
                <w:color w:val="000000" w:themeColor="text1"/>
              </w:rPr>
              <w:t>“</w:t>
            </w:r>
            <w:r w:rsidRPr="00106581">
              <w:rPr>
                <w:rFonts w:ascii="Times New Roman" w:hAnsi="Times New Roman"/>
                <w:color w:val="000000" w:themeColor="text1"/>
                <w:sz w:val="26"/>
                <w:szCs w:val="26"/>
              </w:rPr>
              <w:t xml:space="preserve">cải cách phương </w:t>
            </w:r>
            <w:r w:rsidRPr="00106581">
              <w:rPr>
                <w:rFonts w:ascii="Times New Roman" w:hAnsi="Times New Roman"/>
                <w:color w:val="000000" w:themeColor="text1"/>
                <w:sz w:val="26"/>
                <w:szCs w:val="26"/>
              </w:rPr>
              <w:lastRenderedPageBreak/>
              <w:t>thức quản lý, triển khai các nhiệm vụ khoa học và công nghệ phù hợp với từng loại hình nghiên cứu; cải cách cơ chế quản lý tài chính trong việc thực hiện nhiệm vụ khoa học, công nghệ, đổi mới sáng tạo và chuyển đổi số, đơn giản hoá tối đa các thủ tục hành chính; giao quyền tự chủ trong sử dụng kinh phí nghiên cứu khoa học, phát triển công nghệ”.</w:t>
            </w:r>
          </w:p>
          <w:p w14:paraId="7AF99273" w14:textId="77777777" w:rsidR="00D12078" w:rsidRPr="00106581" w:rsidRDefault="00D12078" w:rsidP="00D12078">
            <w:pPr>
              <w:spacing w:before="120" w:after="0" w:line="240" w:lineRule="auto"/>
              <w:jc w:val="both"/>
              <w:rPr>
                <w:rFonts w:ascii="Times New Roman" w:hAnsi="Times New Roman"/>
                <w:color w:val="000000" w:themeColor="text1"/>
                <w:sz w:val="26"/>
                <w:szCs w:val="26"/>
              </w:rPr>
            </w:pPr>
          </w:p>
        </w:tc>
      </w:tr>
      <w:tr w:rsidR="00BF21D9" w:rsidRPr="00106581" w14:paraId="31CC80EC" w14:textId="77777777" w:rsidTr="00E22545">
        <w:tc>
          <w:tcPr>
            <w:tcW w:w="13291" w:type="dxa"/>
            <w:gridSpan w:val="6"/>
            <w:shd w:val="clear" w:color="auto" w:fill="auto"/>
          </w:tcPr>
          <w:p w14:paraId="2D51AFA8" w14:textId="77777777" w:rsidR="00BF21D9" w:rsidRPr="00106581" w:rsidRDefault="00BF21D9" w:rsidP="00870FB6">
            <w:pPr>
              <w:pStyle w:val="ListParagraph"/>
              <w:tabs>
                <w:tab w:val="left" w:pos="1701"/>
                <w:tab w:val="left" w:pos="1843"/>
              </w:tabs>
              <w:spacing w:before="120" w:after="0" w:line="240" w:lineRule="auto"/>
              <w:ind w:left="0" w:right="140"/>
              <w:contextualSpacing w:val="0"/>
              <w:jc w:val="both"/>
              <w:outlineLvl w:val="1"/>
              <w:rPr>
                <w:rFonts w:ascii="Times New Roman" w:hAnsi="Times New Roman"/>
                <w:b/>
                <w:bCs/>
                <w:color w:val="000000" w:themeColor="text1"/>
                <w:sz w:val="26"/>
                <w:szCs w:val="26"/>
                <w:lang w:val="vi-VN"/>
              </w:rPr>
            </w:pPr>
            <w:r w:rsidRPr="00106581">
              <w:rPr>
                <w:rFonts w:ascii="Times New Roman" w:hAnsi="Times New Roman"/>
                <w:b/>
                <w:bCs/>
                <w:color w:val="000000" w:themeColor="text1"/>
                <w:sz w:val="26"/>
                <w:szCs w:val="26"/>
                <w:lang w:val="vi-VN"/>
              </w:rPr>
              <w:lastRenderedPageBreak/>
              <w:t xml:space="preserve">Điều </w:t>
            </w:r>
            <w:r w:rsidR="00A313CB" w:rsidRPr="00106581">
              <w:rPr>
                <w:rFonts w:ascii="Times New Roman" w:hAnsi="Times New Roman"/>
                <w:b/>
                <w:bCs/>
                <w:color w:val="000000" w:themeColor="text1"/>
                <w:sz w:val="26"/>
                <w:szCs w:val="26"/>
              </w:rPr>
              <w:t>7</w:t>
            </w:r>
            <w:r w:rsidRPr="00106581">
              <w:rPr>
                <w:rFonts w:ascii="Times New Roman" w:hAnsi="Times New Roman"/>
                <w:b/>
                <w:bCs/>
                <w:color w:val="000000" w:themeColor="text1"/>
                <w:sz w:val="26"/>
                <w:szCs w:val="26"/>
                <w:lang w:val="vi-VN"/>
              </w:rPr>
              <w:t>.</w:t>
            </w:r>
            <w:r w:rsidRPr="00106581">
              <w:rPr>
                <w:rFonts w:ascii="Times New Roman" w:hAnsi="Times New Roman"/>
                <w:b/>
                <w:bCs/>
                <w:color w:val="000000" w:themeColor="text1"/>
                <w:sz w:val="26"/>
                <w:szCs w:val="26"/>
              </w:rPr>
              <w:t xml:space="preserve"> </w:t>
            </w:r>
            <w:r w:rsidR="001B5ECF" w:rsidRPr="00106581">
              <w:rPr>
                <w:rFonts w:ascii="Times New Roman" w:hAnsi="Times New Roman"/>
                <w:b/>
                <w:bCs/>
                <w:color w:val="000000" w:themeColor="text1"/>
                <w:sz w:val="26"/>
                <w:szCs w:val="26"/>
              </w:rPr>
              <w:t xml:space="preserve">Các Quỹ trong lĩnh vực khoa học và công nghệ và đổi mới sáng tạo </w:t>
            </w:r>
          </w:p>
        </w:tc>
      </w:tr>
      <w:tr w:rsidR="00222443" w:rsidRPr="00106581" w14:paraId="7E4F1517" w14:textId="77777777" w:rsidTr="002E7611">
        <w:tc>
          <w:tcPr>
            <w:tcW w:w="3261" w:type="dxa"/>
            <w:shd w:val="clear" w:color="auto" w:fill="auto"/>
          </w:tcPr>
          <w:p w14:paraId="0D7A9CC1" w14:textId="77777777" w:rsidR="008832AE" w:rsidRPr="00106581" w:rsidRDefault="008832AE" w:rsidP="008832AE">
            <w:pPr>
              <w:tabs>
                <w:tab w:val="left" w:pos="1701"/>
                <w:tab w:val="left" w:pos="1843"/>
              </w:tabs>
              <w:spacing w:before="120" w:after="0" w:line="240" w:lineRule="auto"/>
              <w:ind w:right="140" w:firstLine="32"/>
              <w:jc w:val="both"/>
              <w:outlineLvl w:val="1"/>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1. Quỹ phát triển khoa học và công nghệ quốc gia được hình thành từ nguồn kinh phí được cấp ban đầu, kinh phí cấp bổ sung hằng năm từ ngân sách nhà nước, nguồn chi thường xuyên dành cho phát triển khoa học và công nghệ; khoản đóng góp tự nguyện, hiến, tặng của tổ chức, cá nhân và nguồn hợp pháp khác.</w:t>
            </w:r>
          </w:p>
          <w:p w14:paraId="33DC4260" w14:textId="77777777" w:rsidR="001B5ECF" w:rsidRPr="00106581" w:rsidRDefault="008832AE" w:rsidP="008832AE">
            <w:pPr>
              <w:spacing w:before="120" w:after="0" w:line="240" w:lineRule="auto"/>
              <w:ind w:firstLine="32"/>
              <w:jc w:val="both"/>
              <w:rPr>
                <w:rFonts w:ascii="Times New Roman" w:hAnsi="Times New Roman"/>
                <w:color w:val="000000" w:themeColor="text1"/>
                <w:spacing w:val="-4"/>
                <w:sz w:val="26"/>
                <w:szCs w:val="26"/>
              </w:rPr>
            </w:pPr>
            <w:r w:rsidRPr="00106581">
              <w:rPr>
                <w:rFonts w:ascii="Times New Roman" w:hAnsi="Times New Roman"/>
                <w:color w:val="000000" w:themeColor="text1"/>
                <w:sz w:val="26"/>
                <w:szCs w:val="26"/>
              </w:rPr>
              <w:t xml:space="preserve">2. Các quỹ phát triển khoa học và công nghệ của bộ, cơ quan ngang bộ, cơ quan thuộc Chính phủ, tỉnh, thành phố trực thuộc trung ương được hình thành từ nguồn kinh phí được cấp ban đầu, kinh phí cấp bổ sung hằng năm từ nguồn chi thường xuyên của ngân sách nhà nước dành cho phát triển khoa học và công nghệ của bộ, cơ quan ngang bộ, cơ quan thuộc Chính phủ, tỉnh, thành phố trực thuộc trung ương và hoạt động của quỹ; đóng góp của doanh nghiệp </w:t>
            </w:r>
            <w:r w:rsidRPr="00106581">
              <w:rPr>
                <w:rFonts w:ascii="Times New Roman" w:hAnsi="Times New Roman"/>
                <w:color w:val="000000" w:themeColor="text1"/>
                <w:sz w:val="26"/>
                <w:szCs w:val="26"/>
              </w:rPr>
              <w:lastRenderedPageBreak/>
              <w:t>theo quy định của pháp luật; khoản đóng góp tự nguyện, hiến, tặng của tổ chức, cá nhân và nguồn hợp pháp khác.</w:t>
            </w:r>
          </w:p>
          <w:p w14:paraId="23EB2170" w14:textId="77777777" w:rsidR="00222443" w:rsidRPr="00106581" w:rsidRDefault="00222443" w:rsidP="00870FB6">
            <w:pPr>
              <w:spacing w:before="120" w:after="0" w:line="240" w:lineRule="auto"/>
              <w:jc w:val="both"/>
              <w:rPr>
                <w:rFonts w:ascii="Times New Roman" w:hAnsi="Times New Roman"/>
                <w:color w:val="000000" w:themeColor="text1"/>
                <w:sz w:val="26"/>
                <w:szCs w:val="26"/>
              </w:rPr>
            </w:pPr>
          </w:p>
        </w:tc>
        <w:tc>
          <w:tcPr>
            <w:tcW w:w="3515" w:type="dxa"/>
            <w:gridSpan w:val="2"/>
            <w:shd w:val="clear" w:color="auto" w:fill="auto"/>
            <w:vAlign w:val="center"/>
          </w:tcPr>
          <w:p w14:paraId="0E6E80E2" w14:textId="77777777" w:rsidR="00222443" w:rsidRPr="00106581" w:rsidRDefault="003C563C"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Luật Khoa học và Công nghệ 2013 quy định:</w:t>
            </w:r>
          </w:p>
          <w:p w14:paraId="4053249C" w14:textId="77777777" w:rsidR="001B5ECF" w:rsidRPr="00106581" w:rsidRDefault="001B5ECF" w:rsidP="00870FB6">
            <w:pPr>
              <w:spacing w:before="120" w:after="0" w:line="240" w:lineRule="auto"/>
              <w:jc w:val="both"/>
              <w:textAlignment w:val="baseline"/>
              <w:rPr>
                <w:rFonts w:ascii="Times New Roman" w:hAnsi="Times New Roman"/>
                <w:color w:val="000000" w:themeColor="text1"/>
                <w:sz w:val="26"/>
                <w:szCs w:val="26"/>
              </w:rPr>
            </w:pPr>
            <w:bookmarkStart w:id="6" w:name="dieu_60"/>
            <w:r w:rsidRPr="00106581">
              <w:rPr>
                <w:rFonts w:ascii="Times New Roman" w:hAnsi="Times New Roman"/>
                <w:b/>
                <w:bCs/>
                <w:color w:val="000000" w:themeColor="text1"/>
                <w:sz w:val="26"/>
                <w:szCs w:val="26"/>
              </w:rPr>
              <w:t>Điều 60. Quỹ phát triển khoa học và công nghệ quốc gia</w:t>
            </w:r>
            <w:bookmarkEnd w:id="6"/>
          </w:p>
          <w:p w14:paraId="50B04B97" w14:textId="77777777" w:rsidR="001B5ECF" w:rsidRPr="00106581" w:rsidRDefault="001B5ECF" w:rsidP="00870FB6">
            <w:pPr>
              <w:spacing w:before="120" w:after="0" w:line="240" w:lineRule="auto"/>
              <w:jc w:val="both"/>
              <w:textAlignment w:val="baseline"/>
              <w:rPr>
                <w:rFonts w:ascii="Times New Roman" w:hAnsi="Times New Roman"/>
                <w:color w:val="000000" w:themeColor="text1"/>
                <w:sz w:val="26"/>
                <w:szCs w:val="26"/>
              </w:rPr>
            </w:pPr>
            <w:r w:rsidRPr="00106581">
              <w:rPr>
                <w:rFonts w:ascii="Times New Roman" w:hAnsi="Times New Roman"/>
                <w:color w:val="000000" w:themeColor="text1"/>
                <w:sz w:val="26"/>
                <w:szCs w:val="26"/>
              </w:rPr>
              <w:t>1. Chính phủ thành lập Quỹ phát triển khoa học và công nghệ quốc gia nhằm mục đích tài trợ, cấp kinh phí cho việc thực hiện nghiên cứu cơ bản và nghiên cứu ứng dụng; tài trợ, cấp kinh phí cho nhiệm vụ khoa học và công nghệ đột xuất có ý nghĩa quan trọng về khoa học và thực tiễn, nhiệm vụ khoa học và công nghệ tiềm năng; cho vay với lãi suất thấp hoặc không lấy lãi để thực hiện việc ứng dụng kết quả nghiên cứu khoa học và phát triển công nghệ vào sản xuất và đời sống; bảo lãnh vốn vay đối với một số nhiệm vụ khoa học và công nghệ chuyên biệt; hỗ trợ nhà khoa học trẻ tham gia hội nghị, hội thảo quốc tế; hỗ trợ hoạt động nâng cao năng lực khoa học và công nghệ quốc gia.</w:t>
            </w:r>
          </w:p>
          <w:p w14:paraId="1650AE4F" w14:textId="77777777" w:rsidR="001B5ECF" w:rsidRPr="00106581" w:rsidRDefault="001B5ECF" w:rsidP="00870FB6">
            <w:pPr>
              <w:spacing w:before="120" w:after="0" w:line="240" w:lineRule="auto"/>
              <w:jc w:val="both"/>
              <w:textAlignment w:val="baseline"/>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2. Quỹ phát triển khoa học và công nghệ quốc gia được hình thành từ nguồn vốn được cấp ban đầu, vốn cấp bổ sung hằng năm từ ngân sách nhà nước dành cho phát triển khoa học và công nghệ, kết quả hoạt động của quỹ; khoản đóng góp tự nguyện, hiến, tặng của tổ chức, cá nhân và nguồn hợp pháp khác.</w:t>
            </w:r>
          </w:p>
          <w:p w14:paraId="303BC6FF" w14:textId="77777777" w:rsidR="001B5ECF" w:rsidRPr="00106581" w:rsidRDefault="001B5ECF" w:rsidP="00870FB6">
            <w:pPr>
              <w:spacing w:before="120" w:after="0" w:line="240" w:lineRule="auto"/>
              <w:jc w:val="both"/>
              <w:textAlignment w:val="baseline"/>
              <w:rPr>
                <w:rFonts w:ascii="Times New Roman" w:hAnsi="Times New Roman"/>
                <w:color w:val="000000" w:themeColor="text1"/>
                <w:sz w:val="26"/>
                <w:szCs w:val="26"/>
              </w:rPr>
            </w:pPr>
            <w:r w:rsidRPr="00106581">
              <w:rPr>
                <w:rFonts w:ascii="Times New Roman" w:hAnsi="Times New Roman"/>
                <w:color w:val="000000" w:themeColor="text1"/>
                <w:sz w:val="26"/>
                <w:szCs w:val="26"/>
              </w:rPr>
              <w:t>3. Chính phủ quy định Điều lệ tổ chức và hoạt động của Quỹ phát triển khoa học và công nghệ quốc gia.</w:t>
            </w:r>
          </w:p>
          <w:p w14:paraId="004DE441" w14:textId="77777777" w:rsidR="001B5ECF" w:rsidRPr="00106581" w:rsidRDefault="001B5ECF" w:rsidP="00870FB6">
            <w:pPr>
              <w:spacing w:before="120" w:after="0" w:line="240" w:lineRule="auto"/>
              <w:jc w:val="both"/>
              <w:textAlignment w:val="baseline"/>
              <w:rPr>
                <w:rFonts w:ascii="Times New Roman" w:hAnsi="Times New Roman"/>
                <w:color w:val="000000" w:themeColor="text1"/>
                <w:sz w:val="26"/>
                <w:szCs w:val="26"/>
              </w:rPr>
            </w:pPr>
            <w:bookmarkStart w:id="7" w:name="dieu_61"/>
            <w:r w:rsidRPr="00106581">
              <w:rPr>
                <w:rFonts w:ascii="Times New Roman" w:hAnsi="Times New Roman"/>
                <w:b/>
                <w:bCs/>
                <w:color w:val="000000" w:themeColor="text1"/>
                <w:sz w:val="26"/>
                <w:szCs w:val="26"/>
              </w:rPr>
              <w:t>Điều 61. Quỹ phát triển khoa học và công nghệ của bộ, cơ quan ngang bộ, cơ quan thuộc Chính phủ, tỉnh, thành phố trực thuộc trung ương</w:t>
            </w:r>
            <w:bookmarkEnd w:id="7"/>
          </w:p>
          <w:p w14:paraId="473A4D42" w14:textId="77777777" w:rsidR="001B5ECF" w:rsidRPr="00106581" w:rsidRDefault="001B5ECF" w:rsidP="00870FB6">
            <w:pPr>
              <w:spacing w:before="120" w:after="0" w:line="240" w:lineRule="auto"/>
              <w:jc w:val="both"/>
              <w:textAlignment w:val="baseline"/>
              <w:rPr>
                <w:rFonts w:ascii="Times New Roman" w:hAnsi="Times New Roman"/>
                <w:color w:val="000000" w:themeColor="text1"/>
                <w:sz w:val="26"/>
                <w:szCs w:val="26"/>
              </w:rPr>
            </w:pPr>
            <w:r w:rsidRPr="00106581">
              <w:rPr>
                <w:rFonts w:ascii="Times New Roman" w:hAnsi="Times New Roman"/>
                <w:color w:val="000000" w:themeColor="text1"/>
                <w:sz w:val="26"/>
                <w:szCs w:val="26"/>
              </w:rPr>
              <w:t>1. Bộ, cơ quan ngang bộ, cơ quan thuộc Chính phủ, Uỷ ban nhân dân cấp tỉnh thành lập Quỹ phát triển khoa học và công nghệ để phục vụ yêu cầu phát triển khoa học và công nghệ của mình.</w:t>
            </w:r>
          </w:p>
          <w:p w14:paraId="22B2A6EF" w14:textId="77777777" w:rsidR="001B5ECF" w:rsidRPr="00106581" w:rsidRDefault="001B5ECF" w:rsidP="00870FB6">
            <w:pPr>
              <w:spacing w:before="120" w:after="0" w:line="240" w:lineRule="auto"/>
              <w:jc w:val="both"/>
              <w:textAlignment w:val="baseline"/>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2. Quỹ được sử dụng vào mục đích theo quy định tại </w:t>
            </w:r>
            <w:bookmarkStart w:id="8" w:name="tc_13"/>
            <w:r w:rsidRPr="00106581">
              <w:rPr>
                <w:rFonts w:ascii="Times New Roman" w:hAnsi="Times New Roman"/>
                <w:color w:val="000000" w:themeColor="text1"/>
                <w:sz w:val="26"/>
                <w:szCs w:val="26"/>
              </w:rPr>
              <w:t>khoản 1 Điều 60 của Luật này</w:t>
            </w:r>
            <w:bookmarkEnd w:id="8"/>
            <w:r w:rsidRPr="00106581">
              <w:rPr>
                <w:rFonts w:ascii="Times New Roman" w:hAnsi="Times New Roman"/>
                <w:color w:val="000000" w:themeColor="text1"/>
                <w:sz w:val="26"/>
                <w:szCs w:val="26"/>
              </w:rPr>
              <w:t>.</w:t>
            </w:r>
          </w:p>
          <w:p w14:paraId="3ABAEB67" w14:textId="77777777" w:rsidR="001B5ECF" w:rsidRPr="00106581" w:rsidRDefault="001B5ECF" w:rsidP="00870FB6">
            <w:pPr>
              <w:spacing w:before="120" w:after="0" w:line="240" w:lineRule="auto"/>
              <w:jc w:val="both"/>
              <w:textAlignment w:val="baseline"/>
              <w:rPr>
                <w:rFonts w:ascii="Times New Roman" w:hAnsi="Times New Roman"/>
                <w:color w:val="000000" w:themeColor="text1"/>
                <w:sz w:val="26"/>
                <w:szCs w:val="26"/>
              </w:rPr>
            </w:pPr>
            <w:r w:rsidRPr="00106581">
              <w:rPr>
                <w:rFonts w:ascii="Times New Roman" w:hAnsi="Times New Roman"/>
                <w:color w:val="000000" w:themeColor="text1"/>
                <w:sz w:val="26"/>
                <w:szCs w:val="26"/>
              </w:rPr>
              <w:t>3. Quỹ được hình thành từ nguồn vốn được cấp một lần ban đầu từ ngân sách nhà nước dành cho phát triển khoa học và công nghệ của bộ, cơ quan ngang bộ, cơ quan thuộc Chính phủ, tỉnh, thành phố trực thuộc trung ương; vốn bổ sung hằng năm từ phân bổ ngân sách cho nhiệm vụ khoa học và công nghệ cấp bộ, cấp tỉnh và kết quả hoạt động của quỹ; đóng góp của doanh nghiệp theo quy định của pháp luật; khoản đóng góp tự nguyện, hiến, tặng của tổ chức, cá nhân và nguồn hợp pháp khác.</w:t>
            </w:r>
          </w:p>
          <w:p w14:paraId="2FE59A52" w14:textId="77777777" w:rsidR="001B5ECF" w:rsidRPr="00106581" w:rsidRDefault="001B5ECF" w:rsidP="00870FB6">
            <w:pPr>
              <w:spacing w:before="120" w:after="0" w:line="240" w:lineRule="auto"/>
              <w:jc w:val="both"/>
              <w:textAlignment w:val="baseline"/>
              <w:rPr>
                <w:rFonts w:ascii="Times New Roman" w:hAnsi="Times New Roman"/>
                <w:color w:val="000000" w:themeColor="text1"/>
                <w:sz w:val="26"/>
                <w:szCs w:val="26"/>
              </w:rPr>
            </w:pPr>
            <w:r w:rsidRPr="00106581">
              <w:rPr>
                <w:rFonts w:ascii="Times New Roman" w:hAnsi="Times New Roman"/>
                <w:color w:val="000000" w:themeColor="text1"/>
                <w:sz w:val="26"/>
                <w:szCs w:val="26"/>
              </w:rPr>
              <w:t>4. Bộ trưởng Bộ Khoa học và Công nghệ quy định Điều lệ mẫu tổ chức và hoạt động của quỹ phát triển khoa học và công nghệ của bộ, cơ quan ngang bộ, cơ quan thuộc Chính phủ, tỉnh, thành phố trực thuộc trung ương.</w:t>
            </w:r>
          </w:p>
          <w:p w14:paraId="165E15B5" w14:textId="77777777" w:rsidR="001B5ECF" w:rsidRPr="00106581" w:rsidRDefault="001B5ECF" w:rsidP="00870FB6">
            <w:pPr>
              <w:spacing w:before="120" w:after="0" w:line="240" w:lineRule="auto"/>
              <w:jc w:val="both"/>
              <w:textAlignment w:val="baseline"/>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Luật Chuyển giao công nghệ quy định:</w:t>
            </w:r>
          </w:p>
          <w:p w14:paraId="32737308"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bookmarkStart w:id="9" w:name="dieu_38"/>
            <w:r w:rsidRPr="00106581">
              <w:rPr>
                <w:rFonts w:ascii="Times New Roman" w:hAnsi="Times New Roman"/>
                <w:b/>
                <w:bCs/>
                <w:color w:val="000000" w:themeColor="text1"/>
                <w:sz w:val="26"/>
                <w:szCs w:val="26"/>
              </w:rPr>
              <w:t>Điều 38. Quỹ Đổi mới công nghệ quốc gia</w:t>
            </w:r>
            <w:bookmarkEnd w:id="9"/>
          </w:p>
          <w:p w14:paraId="1210CF2E"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 Quỹ Đổi mới công nghệ quốc gia được thành lập nhằm thực hiện mục đích sau đây:</w:t>
            </w:r>
          </w:p>
          <w:p w14:paraId="29E8BFF3"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Hỗ trợ doanh nghiệp chuyển giao, đổi mới, hoàn thiện công nghệ được khuyến khích chuyển giao quy định tại </w:t>
            </w:r>
            <w:bookmarkStart w:id="10" w:name="tc_25"/>
            <w:r w:rsidRPr="00106581">
              <w:rPr>
                <w:rFonts w:ascii="Times New Roman" w:hAnsi="Times New Roman"/>
                <w:color w:val="000000" w:themeColor="text1"/>
                <w:sz w:val="26"/>
                <w:szCs w:val="26"/>
              </w:rPr>
              <w:t>Điều 9 của Luật này</w:t>
            </w:r>
            <w:bookmarkEnd w:id="10"/>
            <w:r w:rsidRPr="00106581">
              <w:rPr>
                <w:rFonts w:ascii="Times New Roman" w:hAnsi="Times New Roman"/>
                <w:color w:val="000000" w:themeColor="text1"/>
                <w:sz w:val="26"/>
                <w:szCs w:val="26"/>
              </w:rPr>
              <w:t>;</w:t>
            </w:r>
          </w:p>
          <w:p w14:paraId="61189582"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Thúc đẩy việc chuyển giao công nghệ phục vụ phát triển nông nghiệp ở vùng nông thôn, miền núi, địa bàn có điều kiện kinh tế - xã hội khó khăn, đặc biệt khó khăn;</w:t>
            </w:r>
          </w:p>
          <w:p w14:paraId="072C79F7"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c) Hỗ trợ ươm tạo công nghệ, ươm tạo doanh nghiệp khoa học và công nghệ, giải mã công nghệ;</w:t>
            </w:r>
          </w:p>
          <w:p w14:paraId="504FB51F"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d) Hỗ trợ đào tạo nhân lực khoa học và công nghệ phục vụ việc chuyển giao, đổi mới, hoàn thiện công nghệ.</w:t>
            </w:r>
          </w:p>
          <w:p w14:paraId="1CE44F8A"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2. Quỹ Đổi mới công nghệ quốc gia hỗ trợ thông qua các hình thức sau đây:</w:t>
            </w:r>
          </w:p>
          <w:p w14:paraId="7DCC1C79"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Cho vay ưu đãi;</w:t>
            </w:r>
          </w:p>
          <w:p w14:paraId="1A6D48C4"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Hỗ trợ lãi suất vay;</w:t>
            </w:r>
          </w:p>
          <w:p w14:paraId="6D8D55F3"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c) Bảo lãnh để vay vốn;</w:t>
            </w:r>
          </w:p>
          <w:p w14:paraId="622747CE"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d) Hỗ trợ vốn.</w:t>
            </w:r>
          </w:p>
          <w:p w14:paraId="17FAA5D8"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3. Quỹ Đổi mới công nghệ quốc gia được hình thành từ các nguồn sau đây:</w:t>
            </w:r>
          </w:p>
          <w:p w14:paraId="05B91A8D"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Đóng góp tự nguyện của tổ chức, cá nhân trong nước, tổ chức, cá nhân nước ngoài;</w:t>
            </w:r>
          </w:p>
          <w:p w14:paraId="293C46DA"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Lãi của vốn vay;</w:t>
            </w:r>
          </w:p>
          <w:p w14:paraId="0876D272"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c) Hỗ trợ vốn điều lệ từ ngân sách nhà nước;</w:t>
            </w:r>
          </w:p>
          <w:p w14:paraId="51740A33" w14:textId="77777777" w:rsidR="001B5ECF"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d) Các nguồn hợp pháp khác.</w:t>
            </w:r>
          </w:p>
          <w:p w14:paraId="6BB81580" w14:textId="77777777" w:rsidR="003C563C" w:rsidRPr="00106581" w:rsidRDefault="001B5ECF" w:rsidP="00870FB6">
            <w:pPr>
              <w:shd w:val="clear" w:color="auto" w:fill="FFFFFF"/>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4. Thủ tướng Chính phủ quyết định việc thành lập, quản lý, sử dụng Quỹ Đổi mới công nghệ quốc gia.</w:t>
            </w:r>
          </w:p>
        </w:tc>
        <w:tc>
          <w:tcPr>
            <w:tcW w:w="3680" w:type="dxa"/>
            <w:gridSpan w:val="2"/>
            <w:shd w:val="clear" w:color="auto" w:fill="auto"/>
            <w:vAlign w:val="center"/>
          </w:tcPr>
          <w:p w14:paraId="101DBA93" w14:textId="77777777" w:rsidR="00B16B3B" w:rsidRPr="00106581" w:rsidRDefault="00B16B3B" w:rsidP="00870FB6">
            <w:pPr>
              <w:pStyle w:val="NormalWeb"/>
              <w:tabs>
                <w:tab w:val="left" w:pos="851"/>
              </w:tabs>
              <w:snapToGrid w:val="0"/>
              <w:spacing w:before="120" w:beforeAutospacing="0" w:after="0" w:afterAutospacing="0"/>
              <w:jc w:val="both"/>
              <w:rPr>
                <w:rFonts w:cs="Times New Roman"/>
                <w:color w:val="000000" w:themeColor="text1"/>
                <w:sz w:val="26"/>
                <w:szCs w:val="26"/>
              </w:rPr>
            </w:pPr>
            <w:r w:rsidRPr="00106581">
              <w:rPr>
                <w:rFonts w:cs="Times New Roman"/>
                <w:color w:val="000000" w:themeColor="text1"/>
                <w:sz w:val="26"/>
                <w:szCs w:val="26"/>
              </w:rPr>
              <w:lastRenderedPageBreak/>
              <w:t xml:space="preserve">- Đối với Quỹ Phát triển KH&amp;CN quốc gia: Quỹ </w:t>
            </w:r>
            <w:r w:rsidRPr="00106581">
              <w:rPr>
                <w:rFonts w:cs="Times New Roman"/>
                <w:bCs/>
                <w:color w:val="000000" w:themeColor="text1"/>
                <w:sz w:val="26"/>
                <w:szCs w:val="26"/>
                <w:lang w:val="pl-PL"/>
              </w:rPr>
              <w:t>Phát triển KH&amp;CN Quốc gia</w:t>
            </w:r>
            <w:r w:rsidRPr="00106581">
              <w:rPr>
                <w:rFonts w:cs="Times New Roman"/>
                <w:color w:val="000000" w:themeColor="text1"/>
                <w:sz w:val="26"/>
                <w:szCs w:val="26"/>
              </w:rPr>
              <w:t xml:space="preserve"> </w:t>
            </w:r>
            <w:r w:rsidRPr="00106581">
              <w:rPr>
                <w:rFonts w:cs="Times New Roman"/>
                <w:color w:val="000000" w:themeColor="text1"/>
                <w:sz w:val="26"/>
                <w:szCs w:val="26"/>
                <w:lang w:val="pl-PL"/>
              </w:rPr>
              <w:t xml:space="preserve">thực hiện </w:t>
            </w:r>
            <w:r w:rsidRPr="00106581">
              <w:rPr>
                <w:rFonts w:cs="Times New Roman"/>
                <w:color w:val="000000" w:themeColor="text1"/>
                <w:sz w:val="26"/>
                <w:szCs w:val="26"/>
              </w:rPr>
              <w:t>t</w:t>
            </w:r>
            <w:r w:rsidRPr="00106581">
              <w:rPr>
                <w:rFonts w:cs="Times New Roman"/>
                <w:bCs/>
                <w:color w:val="000000" w:themeColor="text1"/>
                <w:sz w:val="26"/>
                <w:szCs w:val="26"/>
              </w:rPr>
              <w:t>ài trợ nghiên cứu cơ bản, nghiên cứu ứng dụng, nhiệm vụ KH&amp;CN đột xuất có ý nghĩa quan trọng về khoa học và thực tiễn, nhiệm vụ KH&amp;CN tiềm năng, hỗ trợ hoạt động nâng cao năng lực KH&amp;CN quốc gia và được tổ chức theo mô hình phổ biến tại các quốc gia phát triển và một số nước trong khu vực</w:t>
            </w:r>
            <w:r w:rsidRPr="00106581">
              <w:rPr>
                <w:rFonts w:cs="Times New Roman"/>
                <w:bCs/>
                <w:color w:val="000000" w:themeColor="text1"/>
                <w:sz w:val="26"/>
                <w:szCs w:val="26"/>
                <w:lang w:val="pl-PL"/>
              </w:rPr>
              <w:t xml:space="preserve">. Quỹ tổ chức tiếp nhận hồ sơ đăng ký tài trợ, hỗ trợ </w:t>
            </w:r>
            <w:r w:rsidRPr="00106581">
              <w:rPr>
                <w:rFonts w:cs="Times New Roman"/>
                <w:bCs/>
                <w:color w:val="000000" w:themeColor="text1"/>
                <w:sz w:val="26"/>
                <w:szCs w:val="26"/>
              </w:rPr>
              <w:t>theo cơ chế đề xuất từ dưới lên</w:t>
            </w:r>
            <w:r w:rsidRPr="00106581">
              <w:rPr>
                <w:rFonts w:cs="Times New Roman"/>
                <w:bCs/>
                <w:color w:val="000000" w:themeColor="text1"/>
                <w:sz w:val="26"/>
                <w:szCs w:val="26"/>
                <w:lang w:val="pl-PL"/>
              </w:rPr>
              <w:t>,</w:t>
            </w:r>
            <w:r w:rsidRPr="00106581">
              <w:rPr>
                <w:rFonts w:cs="Times New Roman"/>
                <w:bCs/>
                <w:color w:val="000000" w:themeColor="text1"/>
                <w:sz w:val="26"/>
                <w:szCs w:val="26"/>
              </w:rPr>
              <w:t xml:space="preserve"> </w:t>
            </w:r>
            <w:r w:rsidRPr="00106581">
              <w:rPr>
                <w:rFonts w:cs="Times New Roman"/>
                <w:bCs/>
                <w:color w:val="000000" w:themeColor="text1"/>
                <w:sz w:val="26"/>
                <w:szCs w:val="26"/>
                <w:lang w:val="pl-PL"/>
              </w:rPr>
              <w:t>xét chọn tài trợ theo nguyên tắc nội dung nghiên cứu không được trùng lặp với các nghiên cứu đã hoặc đang thực hiện bằng nguồn kinh phí của Quỹ hoặc nguồn kinh phí khác của Nhà nước (</w:t>
            </w:r>
            <w:r w:rsidRPr="00106581">
              <w:rPr>
                <w:rFonts w:cs="Times New Roman"/>
                <w:bCs/>
                <w:color w:val="000000" w:themeColor="text1"/>
                <w:sz w:val="26"/>
                <w:szCs w:val="26"/>
              </w:rPr>
              <w:t>không trùng với nhiệm vụ chi của NSNN</w:t>
            </w:r>
            <w:r w:rsidRPr="00106581">
              <w:rPr>
                <w:rFonts w:cs="Times New Roman"/>
                <w:bCs/>
                <w:color w:val="000000" w:themeColor="text1"/>
                <w:sz w:val="26"/>
                <w:szCs w:val="26"/>
                <w:lang w:val="pl-PL"/>
              </w:rPr>
              <w:t xml:space="preserve">). </w:t>
            </w:r>
            <w:r w:rsidRPr="00106581">
              <w:rPr>
                <w:rFonts w:cs="Times New Roman"/>
                <w:color w:val="000000" w:themeColor="text1"/>
                <w:spacing w:val="-2"/>
                <w:sz w:val="26"/>
                <w:szCs w:val="26"/>
              </w:rPr>
              <w:t xml:space="preserve">Quỹ là cơ quan quản lý tài trợ nghiên cứu KH&amp;CN, hoạt động phi lợi nhuận, không có nguồn thu sự nghiệp. Do vậy không thể áp dụng quy định nâng dần mức tự chủ và giảm dần kinh phí NSNN chi hoạt động cho Quỹ theo thời gian. </w:t>
            </w:r>
            <w:r w:rsidRPr="00106581">
              <w:rPr>
                <w:rFonts w:cs="Times New Roman"/>
                <w:color w:val="000000" w:themeColor="text1"/>
                <w:spacing w:val="-2"/>
                <w:sz w:val="26"/>
                <w:szCs w:val="26"/>
              </w:rPr>
              <w:lastRenderedPageBreak/>
              <w:t xml:space="preserve">Thay vào đó, kinh phí NSNN chi hoạt động cho Quỹ như đã đề cập, nên được khoán theo tỷ lệ kinh phí Quỹ tài trợ, hỗ trợ nghiên cứu KH&amp;CN hàng năm. </w:t>
            </w:r>
          </w:p>
          <w:p w14:paraId="5F8B629B" w14:textId="77777777" w:rsidR="00B16B3B" w:rsidRPr="00106581" w:rsidRDefault="00B16B3B" w:rsidP="00870FB6">
            <w:pPr>
              <w:pStyle w:val="NormalWeb"/>
              <w:tabs>
                <w:tab w:val="left" w:pos="851"/>
              </w:tabs>
              <w:snapToGrid w:val="0"/>
              <w:spacing w:before="120" w:beforeAutospacing="0" w:after="0" w:afterAutospacing="0"/>
              <w:jc w:val="both"/>
              <w:rPr>
                <w:rFonts w:cs="Times New Roman"/>
                <w:color w:val="000000" w:themeColor="text1"/>
                <w:sz w:val="26"/>
                <w:szCs w:val="26"/>
              </w:rPr>
            </w:pPr>
            <w:r w:rsidRPr="00106581">
              <w:rPr>
                <w:rFonts w:cs="Times New Roman"/>
                <w:color w:val="000000" w:themeColor="text1"/>
                <w:sz w:val="26"/>
                <w:szCs w:val="26"/>
              </w:rPr>
              <w:t>- Đối với Quỹ phát triển KH&amp;CN của bộ, cơ quan ngang bộ, cơ quan thuộc Chính phủ: mới chỉ có Bộ Xây dựng thành lập quỹ phát triển KH&amp;CN của Bộ nhưng hoạt động thực tiễn gặp nhiều khó khăn (biên chế, mô hình hoạt động và nguồn kinh phí hình thành quỹ chưa phù hợp với thực tiễn, chưa phù hợp với quy định của pháp luật có liên quan).</w:t>
            </w:r>
          </w:p>
          <w:p w14:paraId="0152BFE9" w14:textId="77777777" w:rsidR="00B16B3B" w:rsidRPr="00106581" w:rsidRDefault="00B16B3B" w:rsidP="00870FB6">
            <w:pPr>
              <w:pStyle w:val="NormalWeb"/>
              <w:tabs>
                <w:tab w:val="left" w:pos="851"/>
              </w:tabs>
              <w:snapToGrid w:val="0"/>
              <w:spacing w:before="120" w:beforeAutospacing="0" w:after="0" w:afterAutospacing="0"/>
              <w:jc w:val="both"/>
              <w:rPr>
                <w:rFonts w:cs="Times New Roman"/>
                <w:color w:val="000000" w:themeColor="text1"/>
                <w:sz w:val="26"/>
                <w:szCs w:val="26"/>
              </w:rPr>
            </w:pPr>
            <w:r w:rsidRPr="00106581">
              <w:rPr>
                <w:rFonts w:cs="Times New Roman"/>
                <w:color w:val="000000" w:themeColor="text1"/>
                <w:sz w:val="26"/>
                <w:szCs w:val="26"/>
              </w:rPr>
              <w:t xml:space="preserve">- Đối với Quỹ phát triển KH&amp;CN tỉnh, thành phố trực thuộc Trung ương: Đa số Quỹ phát triển KH&amp;CN các tỉnh, thành phố hoạt động không hiệu quả, chỉ có 14/36 Quỹ có hoạt động giải ngân kinh phí (bộ máy điều hành và quản lý vẫn chưa được kiện toàn, lực lượng cán bộ đều kiêm nhiệm, thiếu chuyên môn về nghiệp vụ tài chính; nguồn vốn hoạt động hạn chế, vốn cấp ban đầu ít trong khi chưa vận động được đóng góp </w:t>
            </w:r>
            <w:r w:rsidRPr="00106581">
              <w:rPr>
                <w:rFonts w:cs="Times New Roman"/>
                <w:color w:val="000000" w:themeColor="text1"/>
                <w:sz w:val="26"/>
                <w:szCs w:val="26"/>
              </w:rPr>
              <w:lastRenderedPageBreak/>
              <w:t>từ tổ chức, cá nhân khác ngoài Nhà nước. Việc huy động vốn ngoài NSNN để bổ sung vốn cho Quỹ không khả thi.</w:t>
            </w:r>
          </w:p>
          <w:p w14:paraId="5E98FAD3" w14:textId="77777777" w:rsidR="00B16B3B" w:rsidRPr="00106581" w:rsidRDefault="00B16B3B" w:rsidP="00870FB6">
            <w:pPr>
              <w:pStyle w:val="NormalWeb"/>
              <w:tabs>
                <w:tab w:val="left" w:pos="851"/>
              </w:tabs>
              <w:snapToGrid w:val="0"/>
              <w:spacing w:before="120" w:beforeAutospacing="0" w:after="0" w:afterAutospacing="0"/>
              <w:jc w:val="both"/>
              <w:rPr>
                <w:rFonts w:cs="Times New Roman"/>
                <w:color w:val="000000" w:themeColor="text1"/>
                <w:sz w:val="26"/>
                <w:szCs w:val="26"/>
              </w:rPr>
            </w:pPr>
            <w:bookmarkStart w:id="11" w:name="_Hlk167688968"/>
            <w:r w:rsidRPr="00106581">
              <w:rPr>
                <w:rFonts w:cs="Times New Roman"/>
                <w:color w:val="000000" w:themeColor="text1"/>
                <w:sz w:val="26"/>
                <w:szCs w:val="26"/>
              </w:rPr>
              <w:t xml:space="preserve">- Đối với Quỹ Đổi mới công nghệ quốc gia: tại Điều 38 của Luật Chuyển giao công nghệ đã quy định về Quỹ Đổi mới công nghệ quốc gia nhưng không quy định cụ thể mô hình tổ chức hoạt động của Quỹ (Quỹ đang hoạt động theo mô hình hỗn hợp vừa là đơn vị sự nghiệp công lập trực thuộc Bộ Khoa học và Công nghệ vừa hoạt động theo mô hình Công ty TNHH một thành viên Nhà nước nắm giữ 100% vốn điều lệ). Hiện nay, chưa có quy định chung để thống nhất việc quản lý các quỹ tài chính nhà nước ngoài ngân sách dẫn đến tình trạng khung pháp lý thiếu đồng bộ, không đáp ứng triệt để được yêu cầu và thực tiễn hoạt động của Quỹ. Vì vậy, trong quá trình triển khai hoạt động Quỹ gặp nhiều khó khăn về tổ chức, nguồn vốn. </w:t>
            </w:r>
          </w:p>
          <w:bookmarkEnd w:id="11"/>
          <w:p w14:paraId="2DDB5ECD" w14:textId="77777777" w:rsidR="003C563C" w:rsidRPr="00106581" w:rsidRDefault="003C563C" w:rsidP="00870FB6">
            <w:pPr>
              <w:spacing w:before="120" w:after="0" w:line="240" w:lineRule="auto"/>
              <w:jc w:val="both"/>
              <w:rPr>
                <w:rFonts w:ascii="Times New Roman" w:hAnsi="Times New Roman"/>
                <w:color w:val="000000" w:themeColor="text1"/>
                <w:sz w:val="26"/>
                <w:szCs w:val="26"/>
              </w:rPr>
            </w:pPr>
          </w:p>
        </w:tc>
        <w:tc>
          <w:tcPr>
            <w:tcW w:w="2835" w:type="dxa"/>
            <w:shd w:val="clear" w:color="auto" w:fill="auto"/>
            <w:vAlign w:val="center"/>
          </w:tcPr>
          <w:p w14:paraId="53D09DDC" w14:textId="77777777" w:rsidR="00447122" w:rsidRPr="00106581" w:rsidRDefault="00B16B3B" w:rsidP="00870FB6">
            <w:pPr>
              <w:pStyle w:val="NormalWeb"/>
              <w:tabs>
                <w:tab w:val="left" w:pos="851"/>
              </w:tabs>
              <w:spacing w:before="120" w:beforeAutospacing="0" w:after="0" w:afterAutospacing="0"/>
              <w:jc w:val="both"/>
              <w:rPr>
                <w:rFonts w:cs="Times New Roman"/>
                <w:color w:val="000000" w:themeColor="text1"/>
                <w:sz w:val="26"/>
                <w:szCs w:val="26"/>
                <w:lang w:val="af-ZA"/>
              </w:rPr>
            </w:pPr>
            <w:r w:rsidRPr="00106581">
              <w:rPr>
                <w:rFonts w:cs="Times New Roman"/>
                <w:color w:val="000000" w:themeColor="text1"/>
                <w:sz w:val="26"/>
                <w:szCs w:val="26"/>
              </w:rPr>
              <w:lastRenderedPageBreak/>
              <w:t xml:space="preserve">- </w:t>
            </w:r>
            <w:r w:rsidRPr="00106581">
              <w:rPr>
                <w:rFonts w:cs="Times New Roman"/>
                <w:color w:val="000000" w:themeColor="text1"/>
                <w:sz w:val="26"/>
                <w:szCs w:val="26"/>
                <w:lang w:val="af-ZA"/>
              </w:rPr>
              <w:t>Để tiếp tục phát huy hiệu quả của Quỹ Phát triển KH&amp;CN quốc gia</w:t>
            </w:r>
            <w:r w:rsidR="00447122" w:rsidRPr="00106581">
              <w:rPr>
                <w:rFonts w:cs="Times New Roman"/>
                <w:color w:val="000000" w:themeColor="text1"/>
                <w:sz w:val="26"/>
                <w:szCs w:val="26"/>
                <w:lang w:val="af-ZA"/>
              </w:rPr>
              <w:t>; tháo gỡ khó khăn, vướng mắc, khơi thông nguồn lực và sử dụng hiệu quả kinh phí của các quỹ trong lĩnh vực KH&amp;CN.</w:t>
            </w:r>
          </w:p>
          <w:p w14:paraId="0544F464" w14:textId="77777777" w:rsidR="00E76108" w:rsidRPr="00106581" w:rsidRDefault="00E76108" w:rsidP="00870FB6">
            <w:pPr>
              <w:pStyle w:val="NormalWeb"/>
              <w:tabs>
                <w:tab w:val="left" w:pos="851"/>
              </w:tabs>
              <w:spacing w:before="120" w:beforeAutospacing="0" w:after="0" w:afterAutospacing="0"/>
              <w:jc w:val="both"/>
              <w:rPr>
                <w:rFonts w:cs="Times New Roman"/>
                <w:color w:val="000000" w:themeColor="text1"/>
                <w:sz w:val="26"/>
                <w:szCs w:val="26"/>
                <w:lang w:val="af-ZA"/>
              </w:rPr>
            </w:pPr>
            <w:r w:rsidRPr="00106581">
              <w:rPr>
                <w:rFonts w:cs="Times New Roman"/>
                <w:color w:val="000000" w:themeColor="text1"/>
                <w:sz w:val="26"/>
                <w:szCs w:val="26"/>
                <w:lang w:val="af-ZA"/>
              </w:rPr>
              <w:t xml:space="preserve">- </w:t>
            </w:r>
            <w:r w:rsidRPr="00106581">
              <w:rPr>
                <w:rFonts w:cs="Times New Roman"/>
                <w:color w:val="000000" w:themeColor="text1"/>
                <w:sz w:val="26"/>
                <w:szCs w:val="26"/>
              </w:rPr>
              <w:t>Tạo hành lang pháp lý đồng bộ, tạo điều kiện cho các quỹ phát huy hiệu quả hoạt động.</w:t>
            </w:r>
          </w:p>
          <w:p w14:paraId="41605048" w14:textId="77777777" w:rsidR="00447122" w:rsidRPr="00106581" w:rsidRDefault="00846DC5" w:rsidP="00870FB6">
            <w:pPr>
              <w:pStyle w:val="NormalWeb"/>
              <w:tabs>
                <w:tab w:val="left" w:pos="851"/>
              </w:tabs>
              <w:spacing w:before="120" w:beforeAutospacing="0" w:after="0" w:afterAutospacing="0"/>
              <w:jc w:val="both"/>
              <w:rPr>
                <w:rFonts w:cs="Times New Roman"/>
                <w:color w:val="000000" w:themeColor="text1"/>
                <w:sz w:val="26"/>
                <w:szCs w:val="26"/>
                <w:lang w:val="af-ZA"/>
              </w:rPr>
            </w:pPr>
            <w:r w:rsidRPr="00106581">
              <w:rPr>
                <w:color w:val="000000" w:themeColor="text1"/>
                <w:sz w:val="26"/>
                <w:szCs w:val="26"/>
              </w:rPr>
              <w:t>- Thể chế hoá quan điểm chỉ đạo về nhiệm vụ, giải pháp tại mục 2 phần III của Nghị quyết số 57-NQ/TW của Bộ Chính trị: “Thu hút, sử dụng có hiệu quả mọi nguồn lực đầu tư cho phát triển khoa học, công nghệ, đổi mới sáng tạo, chuyển đổi số quốc gia. Ngân sách chi cho nghiên cứu, phát triển khoa học, công nghệ ưu tiên thực hiện theo cơ chế quỹ, thông qua các quỹ phát triển khoa học và công nghệ.”</w:t>
            </w:r>
          </w:p>
          <w:p w14:paraId="26F4BD97" w14:textId="77777777" w:rsidR="00447122" w:rsidRPr="00106581" w:rsidRDefault="00447122" w:rsidP="00870FB6">
            <w:pPr>
              <w:pStyle w:val="NormalWeb"/>
              <w:tabs>
                <w:tab w:val="left" w:pos="851"/>
              </w:tabs>
              <w:spacing w:before="120" w:beforeAutospacing="0" w:after="0" w:afterAutospacing="0"/>
              <w:jc w:val="both"/>
              <w:rPr>
                <w:rFonts w:cs="Times New Roman"/>
                <w:color w:val="000000" w:themeColor="text1"/>
                <w:sz w:val="26"/>
                <w:szCs w:val="26"/>
                <w:lang w:val="af-ZA"/>
              </w:rPr>
            </w:pPr>
          </w:p>
          <w:p w14:paraId="1619FEC2" w14:textId="77777777" w:rsidR="00222443" w:rsidRPr="00106581" w:rsidRDefault="00222443" w:rsidP="00870FB6">
            <w:pPr>
              <w:pStyle w:val="NormalWeb"/>
              <w:tabs>
                <w:tab w:val="left" w:pos="851"/>
              </w:tabs>
              <w:snapToGrid w:val="0"/>
              <w:spacing w:before="120" w:beforeAutospacing="0" w:after="0" w:afterAutospacing="0"/>
              <w:ind w:firstLine="709"/>
              <w:jc w:val="both"/>
              <w:rPr>
                <w:rFonts w:cs="Times New Roman"/>
                <w:color w:val="000000" w:themeColor="text1"/>
                <w:sz w:val="26"/>
                <w:szCs w:val="26"/>
                <w:lang w:val="vi-VN"/>
              </w:rPr>
            </w:pPr>
          </w:p>
        </w:tc>
      </w:tr>
      <w:tr w:rsidR="00BF21D9" w:rsidRPr="00106581" w14:paraId="1A528A1E" w14:textId="77777777" w:rsidTr="00E22545">
        <w:tc>
          <w:tcPr>
            <w:tcW w:w="13291" w:type="dxa"/>
            <w:gridSpan w:val="6"/>
            <w:shd w:val="clear" w:color="auto" w:fill="auto"/>
          </w:tcPr>
          <w:p w14:paraId="3AE91189" w14:textId="77777777" w:rsidR="00BF21D9" w:rsidRPr="00106581" w:rsidRDefault="00BF21D9" w:rsidP="00870FB6">
            <w:pPr>
              <w:tabs>
                <w:tab w:val="left" w:pos="1403"/>
              </w:tabs>
              <w:spacing w:before="120" w:after="0" w:line="240" w:lineRule="auto"/>
              <w:jc w:val="both"/>
              <w:rPr>
                <w:rFonts w:ascii="Times New Roman" w:hAnsi="Times New Roman"/>
                <w:b/>
                <w:bCs/>
                <w:color w:val="000000" w:themeColor="text1"/>
                <w:sz w:val="26"/>
                <w:szCs w:val="26"/>
                <w:lang w:val="vi-VN"/>
              </w:rPr>
            </w:pPr>
            <w:r w:rsidRPr="00106581">
              <w:rPr>
                <w:rFonts w:ascii="Times New Roman" w:hAnsi="Times New Roman"/>
                <w:b/>
                <w:bCs/>
                <w:color w:val="000000" w:themeColor="text1"/>
                <w:sz w:val="26"/>
                <w:szCs w:val="26"/>
                <w:lang w:val="vi-VN"/>
              </w:rPr>
              <w:lastRenderedPageBreak/>
              <w:t xml:space="preserve">Điều </w:t>
            </w:r>
            <w:r w:rsidR="00447122" w:rsidRPr="00106581">
              <w:rPr>
                <w:rFonts w:ascii="Times New Roman" w:hAnsi="Times New Roman"/>
                <w:b/>
                <w:bCs/>
                <w:color w:val="000000" w:themeColor="text1"/>
                <w:sz w:val="26"/>
                <w:szCs w:val="26"/>
              </w:rPr>
              <w:t>8</w:t>
            </w:r>
            <w:r w:rsidRPr="00106581">
              <w:rPr>
                <w:rFonts w:ascii="Times New Roman" w:hAnsi="Times New Roman"/>
                <w:b/>
                <w:bCs/>
                <w:color w:val="000000" w:themeColor="text1"/>
                <w:sz w:val="26"/>
                <w:szCs w:val="26"/>
                <w:lang w:val="vi-VN"/>
              </w:rPr>
              <w:t>.</w:t>
            </w:r>
            <w:r w:rsidRPr="00106581">
              <w:rPr>
                <w:rFonts w:ascii="Times New Roman" w:hAnsi="Times New Roman"/>
                <w:b/>
                <w:bCs/>
                <w:color w:val="000000" w:themeColor="text1"/>
                <w:sz w:val="26"/>
                <w:szCs w:val="26"/>
              </w:rPr>
              <w:t xml:space="preserve"> </w:t>
            </w:r>
            <w:r w:rsidRPr="00106581">
              <w:rPr>
                <w:rFonts w:ascii="Times New Roman" w:hAnsi="Times New Roman"/>
                <w:b/>
                <w:bCs/>
                <w:color w:val="000000" w:themeColor="text1"/>
                <w:sz w:val="26"/>
                <w:szCs w:val="26"/>
                <w:lang w:val="vi-VN"/>
              </w:rPr>
              <w:t>Về chi ngân sách cho khoa học, công nghệ</w:t>
            </w:r>
          </w:p>
        </w:tc>
      </w:tr>
      <w:tr w:rsidR="00222443" w:rsidRPr="00106581" w14:paraId="617E511A" w14:textId="77777777" w:rsidTr="002E7611">
        <w:tc>
          <w:tcPr>
            <w:tcW w:w="3261" w:type="dxa"/>
            <w:shd w:val="clear" w:color="auto" w:fill="auto"/>
          </w:tcPr>
          <w:p w14:paraId="6B89501A" w14:textId="77777777" w:rsidR="008832AE" w:rsidRPr="00106581" w:rsidRDefault="008832AE" w:rsidP="008832AE">
            <w:pPr>
              <w:tabs>
                <w:tab w:val="left" w:pos="709"/>
                <w:tab w:val="left" w:pos="993"/>
              </w:tabs>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1. Các quỹ phát triển khoa học và công nghệ quốc gia, quỹ phát triển khoa học và </w:t>
            </w:r>
            <w:r w:rsidRPr="00106581">
              <w:rPr>
                <w:rFonts w:ascii="Times New Roman" w:hAnsi="Times New Roman"/>
                <w:color w:val="000000" w:themeColor="text1"/>
                <w:sz w:val="26"/>
                <w:szCs w:val="26"/>
              </w:rPr>
              <w:lastRenderedPageBreak/>
              <w:t>công nghệ của bộ, cơ quan ngang bộ, cơ quan thuộc Chính phủ, tỉnh, thành phố trực thuộc trung ương không phải là Quỹ tài chính nhà nước ngoài ngân sách.</w:t>
            </w:r>
          </w:p>
          <w:p w14:paraId="0DD2DFEC" w14:textId="77777777" w:rsidR="008832AE" w:rsidRPr="00106581" w:rsidRDefault="008832AE" w:rsidP="008832AE">
            <w:pPr>
              <w:tabs>
                <w:tab w:val="left" w:pos="709"/>
                <w:tab w:val="left" w:pos="993"/>
              </w:tabs>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2. Ưu tiên cấp kinh phí nhà nước cho nhiệm vụ khoa học và công nghệ thông qua các quỹ khoa học và công nghệ. Các quỹ khoa học và công nghệ hoạt động theo cơ chế quỹ. </w:t>
            </w:r>
          </w:p>
          <w:p w14:paraId="6DE5188E" w14:textId="77777777" w:rsidR="008832AE" w:rsidRPr="00106581" w:rsidRDefault="008832AE" w:rsidP="008832AE">
            <w:pPr>
              <w:tabs>
                <w:tab w:val="left" w:pos="709"/>
                <w:tab w:val="left" w:pos="993"/>
              </w:tabs>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3. Kinh phí nhà nước cấp hằng năm cho quỹ khoa học và công nghệ bao gồm kinh phí cho các nhiệm vụ mở mới và chuyển tiếp, được cấp bằng lệnh chi tiền vào tài khoản tiền gửi của quỹ tại Kho bạc nhà nước. </w:t>
            </w:r>
          </w:p>
          <w:p w14:paraId="08EBE5CB" w14:textId="77777777" w:rsidR="00222443" w:rsidRPr="00106581" w:rsidRDefault="008832AE" w:rsidP="008832AE">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4. Dự toán dành cho các nhiệm vụ mở mới dựa trên cơ sở dự kiến số lượng và kinh phí trung bình của các nhiệm vụ sẽ được phê duyệt trong năm kế hoạch.</w:t>
            </w:r>
          </w:p>
        </w:tc>
        <w:tc>
          <w:tcPr>
            <w:tcW w:w="3515" w:type="dxa"/>
            <w:gridSpan w:val="2"/>
            <w:shd w:val="clear" w:color="auto" w:fill="auto"/>
            <w:vAlign w:val="center"/>
          </w:tcPr>
          <w:p w14:paraId="5CDB46EE" w14:textId="77777777" w:rsidR="008527EE" w:rsidRPr="00106581" w:rsidRDefault="008527EE" w:rsidP="00870FB6">
            <w:pPr>
              <w:spacing w:before="120" w:after="0" w:line="240" w:lineRule="auto"/>
              <w:jc w:val="both"/>
              <w:rPr>
                <w:rFonts w:ascii="Times New Roman" w:hAnsi="Times New Roman"/>
                <w:b/>
                <w:bCs/>
                <w:color w:val="000000" w:themeColor="text1"/>
                <w:sz w:val="26"/>
                <w:szCs w:val="26"/>
              </w:rPr>
            </w:pPr>
            <w:r w:rsidRPr="00106581">
              <w:rPr>
                <w:rFonts w:ascii="Times New Roman" w:hAnsi="Times New Roman"/>
                <w:b/>
                <w:bCs/>
                <w:color w:val="000000" w:themeColor="text1"/>
                <w:sz w:val="26"/>
                <w:szCs w:val="26"/>
              </w:rPr>
              <w:lastRenderedPageBreak/>
              <w:t>Luật Ngân sách nhà nước</w:t>
            </w:r>
          </w:p>
          <w:p w14:paraId="633CFC6A"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b/>
                <w:bCs/>
                <w:color w:val="000000" w:themeColor="text1"/>
                <w:sz w:val="26"/>
                <w:szCs w:val="26"/>
              </w:rPr>
              <w:t>Điều 4. Giải thích từ ngữ</w:t>
            </w:r>
          </w:p>
          <w:p w14:paraId="35AC5430"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Trong Luật này, các từ ngữ dưới đây được hiểu như sau:</w:t>
            </w:r>
          </w:p>
          <w:p w14:paraId="2F267B92"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1. </w:t>
            </w:r>
            <w:r w:rsidRPr="00106581">
              <w:rPr>
                <w:rFonts w:ascii="Times New Roman" w:hAnsi="Times New Roman"/>
                <w:i/>
                <w:iCs/>
                <w:color w:val="000000" w:themeColor="text1"/>
                <w:sz w:val="26"/>
                <w:szCs w:val="26"/>
              </w:rPr>
              <w:t>Bội chi ngân sách nhà nước</w:t>
            </w:r>
            <w:r w:rsidRPr="00106581">
              <w:rPr>
                <w:rFonts w:ascii="Times New Roman" w:hAnsi="Times New Roman"/>
                <w:color w:val="000000" w:themeColor="text1"/>
                <w:sz w:val="26"/>
                <w:szCs w:val="26"/>
              </w:rPr>
              <w:t> bao gồm bội chi ngân sách trung ương và bội chi ngân sách địa phương cấp tỉnh. Bội chi ngân sách trung ương được xác định bằng chênh lệch lớn hơn giữa tổng chi ngân sách trung ương không bao gồm chi trả nợ gốc và tổng thu ngân sách trung ương. Bội chi ngân sách địa phương cấp tỉnh là tổng hợp bội chi ngân sách cấp tỉnh của từng địa phương, được xác định bằng chênh lệch lớn hơn giữa tổng chi ngân sách cấp tỉnh không bao gồm chi trả nợ gốc và tổng thu ngân sách cấp tỉnh của từng địa phương.</w:t>
            </w:r>
          </w:p>
          <w:p w14:paraId="725F6A7A"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2. </w:t>
            </w:r>
            <w:r w:rsidRPr="00106581">
              <w:rPr>
                <w:rFonts w:ascii="Times New Roman" w:hAnsi="Times New Roman"/>
                <w:i/>
                <w:iCs/>
                <w:color w:val="000000" w:themeColor="text1"/>
                <w:sz w:val="26"/>
                <w:szCs w:val="26"/>
              </w:rPr>
              <w:t>Cam kết bố trí dự toán chi ngân sách nhà nước</w:t>
            </w:r>
            <w:r w:rsidRPr="00106581">
              <w:rPr>
                <w:rFonts w:ascii="Times New Roman" w:hAnsi="Times New Roman"/>
                <w:color w:val="000000" w:themeColor="text1"/>
                <w:sz w:val="26"/>
                <w:szCs w:val="26"/>
              </w:rPr>
              <w:t> là sự chấp thuận theo quy định của pháp luật của cơ quan nhà nước có thẩm quyền về việc bố trí dự toán chi năm sau hoặc các năm sau cho chương trình, dự án, nhiệm vụ.</w:t>
            </w:r>
          </w:p>
          <w:p w14:paraId="5184AD60"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3. </w:t>
            </w:r>
            <w:r w:rsidRPr="00106581">
              <w:rPr>
                <w:rFonts w:ascii="Times New Roman" w:hAnsi="Times New Roman"/>
                <w:i/>
                <w:iCs/>
                <w:color w:val="000000" w:themeColor="text1"/>
                <w:sz w:val="26"/>
                <w:szCs w:val="26"/>
              </w:rPr>
              <w:t>Chi dự trữ quốc gia</w:t>
            </w:r>
            <w:r w:rsidRPr="00106581">
              <w:rPr>
                <w:rFonts w:ascii="Times New Roman" w:hAnsi="Times New Roman"/>
                <w:color w:val="000000" w:themeColor="text1"/>
                <w:sz w:val="26"/>
                <w:szCs w:val="26"/>
              </w:rPr>
              <w:t> là nhiệm vụ chi của ngân sách nhà nước để mua hàng dự trữ theo quy định của pháp luật về dự trữ quốc gia.</w:t>
            </w:r>
          </w:p>
          <w:p w14:paraId="69FC1ACF"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4. </w:t>
            </w:r>
            <w:r w:rsidRPr="00106581">
              <w:rPr>
                <w:rFonts w:ascii="Times New Roman" w:hAnsi="Times New Roman"/>
                <w:i/>
                <w:iCs/>
                <w:color w:val="000000" w:themeColor="text1"/>
                <w:sz w:val="26"/>
                <w:szCs w:val="26"/>
              </w:rPr>
              <w:t>Chi đầu tư phát triển</w:t>
            </w:r>
            <w:r w:rsidRPr="00106581">
              <w:rPr>
                <w:rFonts w:ascii="Times New Roman" w:hAnsi="Times New Roman"/>
                <w:color w:val="000000" w:themeColor="text1"/>
                <w:sz w:val="26"/>
                <w:szCs w:val="26"/>
              </w:rPr>
              <w:t> là nhiệm vụ chi của ngân sách nhà nước, gồm chi đầu tư xây dựng cơ bản và một số nhiệm vụ chi đầu tư khác theo quy định của pháp luật.</w:t>
            </w:r>
          </w:p>
          <w:p w14:paraId="079D565D"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5. </w:t>
            </w:r>
            <w:r w:rsidRPr="00106581">
              <w:rPr>
                <w:rFonts w:ascii="Times New Roman" w:hAnsi="Times New Roman"/>
                <w:i/>
                <w:iCs/>
                <w:color w:val="000000" w:themeColor="text1"/>
                <w:sz w:val="26"/>
                <w:szCs w:val="26"/>
              </w:rPr>
              <w:t>Chi đầu tư xây dựng cơ bản</w:t>
            </w:r>
            <w:r w:rsidRPr="00106581">
              <w:rPr>
                <w:rFonts w:ascii="Times New Roman" w:hAnsi="Times New Roman"/>
                <w:color w:val="000000" w:themeColor="text1"/>
                <w:sz w:val="26"/>
                <w:szCs w:val="26"/>
              </w:rPr>
              <w:t> là nhiệm vụ chi của ngân sách nhà nước để thực hiện các chương trình, dự án đầu tư kết cấu hạ tầng kinh tế - xã hội và các chương trình, dự án phục vụ phát triển kinh tế - xã hội.</w:t>
            </w:r>
          </w:p>
          <w:p w14:paraId="3A06D520"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6. </w:t>
            </w:r>
            <w:r w:rsidRPr="00106581">
              <w:rPr>
                <w:rFonts w:ascii="Times New Roman" w:hAnsi="Times New Roman"/>
                <w:i/>
                <w:iCs/>
                <w:color w:val="000000" w:themeColor="text1"/>
                <w:sz w:val="26"/>
                <w:szCs w:val="26"/>
              </w:rPr>
              <w:t>Chi thường xuyên</w:t>
            </w:r>
            <w:r w:rsidRPr="00106581">
              <w:rPr>
                <w:rFonts w:ascii="Times New Roman" w:hAnsi="Times New Roman"/>
                <w:color w:val="000000" w:themeColor="text1"/>
                <w:sz w:val="26"/>
                <w:szCs w:val="26"/>
              </w:rPr>
              <w:t> là nhiệm vụ chi của ngân sách nhà nước nhằm bảo đảm hoạt động của bộ máy nhà nước, tổ chức chính trị, tổ chức chính trị - xã hội, hỗ trợ hoạt động của các tổ chức khác và thực hiện các nhiệm vụ thường xuyên của Nhà nước về phát triển kinh tế - xã hội, bảo đảm quốc phòng, an ninh.</w:t>
            </w:r>
          </w:p>
          <w:p w14:paraId="332AEDF7"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7. </w:t>
            </w:r>
            <w:r w:rsidRPr="00106581">
              <w:rPr>
                <w:rFonts w:ascii="Times New Roman" w:hAnsi="Times New Roman"/>
                <w:i/>
                <w:iCs/>
                <w:color w:val="000000" w:themeColor="text1"/>
                <w:sz w:val="26"/>
                <w:szCs w:val="26"/>
              </w:rPr>
              <w:t>Chi trả nợ</w:t>
            </w:r>
            <w:r w:rsidRPr="00106581">
              <w:rPr>
                <w:rFonts w:ascii="Times New Roman" w:hAnsi="Times New Roman"/>
                <w:color w:val="000000" w:themeColor="text1"/>
                <w:sz w:val="26"/>
                <w:szCs w:val="26"/>
              </w:rPr>
              <w:t> là nhiệm vụ chi của ngân sách nhà nước để trả các khoản nợ đến hạn phải trả, bao gồm khoản gốc, lãi, phí và chi phí khác phát sinh từ việc vay.</w:t>
            </w:r>
          </w:p>
          <w:p w14:paraId="10F7DF32"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8. </w:t>
            </w:r>
            <w:r w:rsidRPr="00106581">
              <w:rPr>
                <w:rFonts w:ascii="Times New Roman" w:hAnsi="Times New Roman"/>
                <w:i/>
                <w:iCs/>
                <w:color w:val="000000" w:themeColor="text1"/>
                <w:sz w:val="26"/>
                <w:szCs w:val="26"/>
              </w:rPr>
              <w:t>Dự phòng ngân sách nhà nước</w:t>
            </w:r>
            <w:r w:rsidRPr="00106581">
              <w:rPr>
                <w:rFonts w:ascii="Times New Roman" w:hAnsi="Times New Roman"/>
                <w:color w:val="000000" w:themeColor="text1"/>
                <w:sz w:val="26"/>
                <w:szCs w:val="26"/>
              </w:rPr>
              <w:t> là một khoản mục trong dự toán chi ngân sách chưa phân bổ đã được cơ quan có thẩm quyền quyết định ở từng cấp ngân sách.</w:t>
            </w:r>
          </w:p>
          <w:p w14:paraId="103A3910"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9. </w:t>
            </w:r>
            <w:r w:rsidRPr="00106581">
              <w:rPr>
                <w:rFonts w:ascii="Times New Roman" w:hAnsi="Times New Roman"/>
                <w:i/>
                <w:iCs/>
                <w:color w:val="000000" w:themeColor="text1"/>
                <w:sz w:val="26"/>
                <w:szCs w:val="26"/>
              </w:rPr>
              <w:t>Đơn vị dự toán cấp I</w:t>
            </w:r>
            <w:r w:rsidRPr="00106581">
              <w:rPr>
                <w:rFonts w:ascii="Times New Roman" w:hAnsi="Times New Roman"/>
                <w:color w:val="000000" w:themeColor="text1"/>
                <w:sz w:val="26"/>
                <w:szCs w:val="26"/>
              </w:rPr>
              <w:t> là đơn vị dự toán ngân sách được Thủ tướng Chính phủ hoặc Ủy ban nhân dân giao dự toán ngân sách.</w:t>
            </w:r>
          </w:p>
          <w:p w14:paraId="24ABE19F"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10. </w:t>
            </w:r>
            <w:r w:rsidRPr="00106581">
              <w:rPr>
                <w:rFonts w:ascii="Times New Roman" w:hAnsi="Times New Roman"/>
                <w:i/>
                <w:iCs/>
                <w:color w:val="000000" w:themeColor="text1"/>
                <w:sz w:val="26"/>
                <w:szCs w:val="26"/>
              </w:rPr>
              <w:t>Đơn vị dự toán ngân sách</w:t>
            </w:r>
            <w:r w:rsidRPr="00106581">
              <w:rPr>
                <w:rFonts w:ascii="Times New Roman" w:hAnsi="Times New Roman"/>
                <w:color w:val="000000" w:themeColor="text1"/>
                <w:sz w:val="26"/>
                <w:szCs w:val="26"/>
              </w:rPr>
              <w:t> là cơ quan, tổ chức, đơn vị được cấp có thẩm quyền giao dự toán ngân sách.</w:t>
            </w:r>
          </w:p>
          <w:p w14:paraId="70FB5D30"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11. </w:t>
            </w:r>
            <w:r w:rsidRPr="00106581">
              <w:rPr>
                <w:rFonts w:ascii="Times New Roman" w:hAnsi="Times New Roman"/>
                <w:i/>
                <w:iCs/>
                <w:color w:val="000000" w:themeColor="text1"/>
                <w:sz w:val="26"/>
                <w:szCs w:val="26"/>
              </w:rPr>
              <w:t>Đơn vị sử dụng ngân sách</w:t>
            </w:r>
            <w:r w:rsidRPr="00106581">
              <w:rPr>
                <w:rFonts w:ascii="Times New Roman" w:hAnsi="Times New Roman"/>
                <w:color w:val="000000" w:themeColor="text1"/>
                <w:sz w:val="26"/>
                <w:szCs w:val="26"/>
              </w:rPr>
              <w:t> là đơn vị dự toán ngân sách được giao trực tiếp quản lý, sử dụng ngân sách.</w:t>
            </w:r>
          </w:p>
          <w:p w14:paraId="7632DEC3"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12. </w:t>
            </w:r>
            <w:r w:rsidRPr="00106581">
              <w:rPr>
                <w:rFonts w:ascii="Times New Roman" w:hAnsi="Times New Roman"/>
                <w:i/>
                <w:iCs/>
                <w:color w:val="000000" w:themeColor="text1"/>
                <w:sz w:val="26"/>
                <w:szCs w:val="26"/>
              </w:rPr>
              <w:t>Kết dư ngân sách</w:t>
            </w:r>
            <w:r w:rsidRPr="00106581">
              <w:rPr>
                <w:rFonts w:ascii="Times New Roman" w:hAnsi="Times New Roman"/>
                <w:color w:val="000000" w:themeColor="text1"/>
                <w:sz w:val="26"/>
                <w:szCs w:val="26"/>
              </w:rPr>
              <w:t xml:space="preserve"> là chênh lệch lớn hơn giữa tổng số thu ngân sách so với tổng số chi </w:t>
            </w:r>
            <w:r w:rsidRPr="00106581">
              <w:rPr>
                <w:rFonts w:ascii="Times New Roman" w:hAnsi="Times New Roman"/>
                <w:color w:val="000000" w:themeColor="text1"/>
                <w:sz w:val="26"/>
                <w:szCs w:val="26"/>
              </w:rPr>
              <w:lastRenderedPageBreak/>
              <w:t>ngân sách của từng cấp ngân sách sau khi kết thúc năm ngân sách.</w:t>
            </w:r>
          </w:p>
          <w:p w14:paraId="1898E770"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13. </w:t>
            </w:r>
            <w:r w:rsidRPr="00106581">
              <w:rPr>
                <w:rFonts w:ascii="Times New Roman" w:hAnsi="Times New Roman"/>
                <w:i/>
                <w:iCs/>
                <w:color w:val="000000" w:themeColor="text1"/>
                <w:sz w:val="26"/>
                <w:szCs w:val="26"/>
              </w:rPr>
              <w:t>Ngân sách địa phương</w:t>
            </w:r>
            <w:r w:rsidRPr="00106581">
              <w:rPr>
                <w:rFonts w:ascii="Times New Roman" w:hAnsi="Times New Roman"/>
                <w:color w:val="000000" w:themeColor="text1"/>
                <w:sz w:val="26"/>
                <w:szCs w:val="26"/>
              </w:rPr>
              <w:t> là các khoản thu ngân sách nhà nước phân cấp cho cấp địa phương hưởng, thu bổ sung từ ngân sách trung ương cho ngân sách địa phương và các khoản chi ngân sách nhà nước thuộc nhiệm vụ chi của cấp địa phương.</w:t>
            </w:r>
          </w:p>
          <w:p w14:paraId="3CF36C42"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14. </w:t>
            </w:r>
            <w:r w:rsidRPr="00106581">
              <w:rPr>
                <w:rFonts w:ascii="Times New Roman" w:hAnsi="Times New Roman"/>
                <w:i/>
                <w:iCs/>
                <w:color w:val="000000" w:themeColor="text1"/>
                <w:sz w:val="26"/>
                <w:szCs w:val="26"/>
              </w:rPr>
              <w:t>Ngân sách nhà nước</w:t>
            </w:r>
            <w:r w:rsidRPr="00106581">
              <w:rPr>
                <w:rFonts w:ascii="Times New Roman" w:hAnsi="Times New Roman"/>
                <w:color w:val="000000" w:themeColor="text1"/>
                <w:sz w:val="26"/>
                <w:szCs w:val="26"/>
              </w:rPr>
              <w:t> là toàn bộ các khoản thu, chi của Nhà nước được dự toán và thực hiện trong một khoảng thời gian nhất định do cơ quan nhà nước có thẩm quyền quyết định để bảo đảm thực hiện các chức năng, nhiệm vụ của Nhà nước.</w:t>
            </w:r>
          </w:p>
          <w:p w14:paraId="618CFF22"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15. </w:t>
            </w:r>
            <w:r w:rsidRPr="00106581">
              <w:rPr>
                <w:rFonts w:ascii="Times New Roman" w:hAnsi="Times New Roman"/>
                <w:i/>
                <w:iCs/>
                <w:color w:val="000000" w:themeColor="text1"/>
                <w:sz w:val="26"/>
                <w:szCs w:val="26"/>
              </w:rPr>
              <w:t>Ngân sách trung ương</w:t>
            </w:r>
            <w:r w:rsidRPr="00106581">
              <w:rPr>
                <w:rFonts w:ascii="Times New Roman" w:hAnsi="Times New Roman"/>
                <w:color w:val="000000" w:themeColor="text1"/>
                <w:sz w:val="26"/>
                <w:szCs w:val="26"/>
              </w:rPr>
              <w:t> là các khoản thu ngân sách nhà nước phân cấp cho cấp trung ương hưởng và các khoản chi ngân sách nhà nước thuộc nhiệm vụ chi của cấp trung ương.</w:t>
            </w:r>
          </w:p>
          <w:p w14:paraId="7924AF6A"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16. </w:t>
            </w:r>
            <w:r w:rsidRPr="00106581">
              <w:rPr>
                <w:rFonts w:ascii="Times New Roman" w:hAnsi="Times New Roman"/>
                <w:i/>
                <w:iCs/>
                <w:color w:val="000000" w:themeColor="text1"/>
                <w:sz w:val="26"/>
                <w:szCs w:val="26"/>
              </w:rPr>
              <w:t>Phân cấp quản lý ngân sách</w:t>
            </w:r>
            <w:r w:rsidRPr="00106581">
              <w:rPr>
                <w:rFonts w:ascii="Times New Roman" w:hAnsi="Times New Roman"/>
                <w:color w:val="000000" w:themeColor="text1"/>
                <w:sz w:val="26"/>
                <w:szCs w:val="26"/>
              </w:rPr>
              <w:t> là việc xác định phạm vi, trách nhiệm và quyền hạn của chính quyền các cấp, các đơn vị dự toán ngân sách trong việc quản lý ngân sách nhà nước phù hợp với phân cấp quản lý kinh tế - xã hội.</w:t>
            </w:r>
          </w:p>
          <w:p w14:paraId="0F6A5D36"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17. </w:t>
            </w:r>
            <w:r w:rsidRPr="00106581">
              <w:rPr>
                <w:rFonts w:ascii="Times New Roman" w:hAnsi="Times New Roman"/>
                <w:i/>
                <w:iCs/>
                <w:color w:val="000000" w:themeColor="text1"/>
                <w:sz w:val="26"/>
                <w:szCs w:val="26"/>
              </w:rPr>
              <w:t>Quỹ dự trữ tài chính</w:t>
            </w:r>
            <w:r w:rsidRPr="00106581">
              <w:rPr>
                <w:rFonts w:ascii="Times New Roman" w:hAnsi="Times New Roman"/>
                <w:color w:val="000000" w:themeColor="text1"/>
                <w:sz w:val="26"/>
                <w:szCs w:val="26"/>
              </w:rPr>
              <w:t> là quỹ của Nhà nước, hình thành từ ngân sách nhà nước và các nguồn tài chính khác theo quy định của pháp luật.</w:t>
            </w:r>
          </w:p>
          <w:p w14:paraId="7E86A313"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18. </w:t>
            </w:r>
            <w:r w:rsidRPr="00106581">
              <w:rPr>
                <w:rFonts w:ascii="Times New Roman" w:hAnsi="Times New Roman"/>
                <w:i/>
                <w:iCs/>
                <w:color w:val="000000" w:themeColor="text1"/>
                <w:sz w:val="26"/>
                <w:szCs w:val="26"/>
              </w:rPr>
              <w:t>Quỹ ngân sách nhà nước</w:t>
            </w:r>
            <w:r w:rsidRPr="00106581">
              <w:rPr>
                <w:rFonts w:ascii="Times New Roman" w:hAnsi="Times New Roman"/>
                <w:color w:val="000000" w:themeColor="text1"/>
                <w:sz w:val="26"/>
                <w:szCs w:val="26"/>
              </w:rPr>
              <w:t> là toàn bộ các khoản tiền của Nhà nước, kể cả tiền vay có trên tài khoản của ngân sách nhà nước các cấp tại một thời điểm.</w:t>
            </w:r>
          </w:p>
          <w:p w14:paraId="0E2B1487"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19. </w:t>
            </w:r>
            <w:r w:rsidRPr="00106581">
              <w:rPr>
                <w:rFonts w:ascii="Times New Roman" w:hAnsi="Times New Roman"/>
                <w:i/>
                <w:iCs/>
                <w:color w:val="000000" w:themeColor="text1"/>
                <w:sz w:val="26"/>
                <w:szCs w:val="26"/>
              </w:rPr>
              <w:t>Quỹ tài chính nhà nước ngoài ngân sách</w:t>
            </w:r>
            <w:r w:rsidRPr="00106581">
              <w:rPr>
                <w:rFonts w:ascii="Times New Roman" w:hAnsi="Times New Roman"/>
                <w:color w:val="000000" w:themeColor="text1"/>
                <w:sz w:val="26"/>
                <w:szCs w:val="26"/>
              </w:rPr>
              <w:t> là quỹ do cơ quan có thẩm quyền quyết định thành lập, hoạt động độc lập với ngân sách nhà nước, nguồn thu, nhiệm vụ chi của quỹ để thực hiện các nhiệm vụ theo quy định của pháp luật.</w:t>
            </w:r>
          </w:p>
          <w:p w14:paraId="25BF4601"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20. </w:t>
            </w:r>
            <w:r w:rsidRPr="00106581">
              <w:rPr>
                <w:rFonts w:ascii="Times New Roman" w:hAnsi="Times New Roman"/>
                <w:i/>
                <w:iCs/>
                <w:color w:val="000000" w:themeColor="text1"/>
                <w:sz w:val="26"/>
                <w:szCs w:val="26"/>
              </w:rPr>
              <w:t>Số bổ sung cân đối ngân sách</w:t>
            </w:r>
            <w:r w:rsidRPr="00106581">
              <w:rPr>
                <w:rFonts w:ascii="Times New Roman" w:hAnsi="Times New Roman"/>
                <w:color w:val="000000" w:themeColor="text1"/>
                <w:sz w:val="26"/>
                <w:szCs w:val="26"/>
              </w:rPr>
              <w:t xml:space="preserve"> là khoản ngân sách cấp </w:t>
            </w:r>
            <w:r w:rsidRPr="00106581">
              <w:rPr>
                <w:rFonts w:ascii="Times New Roman" w:hAnsi="Times New Roman"/>
                <w:color w:val="000000" w:themeColor="text1"/>
                <w:sz w:val="26"/>
                <w:szCs w:val="26"/>
              </w:rPr>
              <w:lastRenderedPageBreak/>
              <w:t>trên bổ sung cho ngân sách cấp dưới nhằm bảo đảm cho chính quyền cấp dưới cân đối ngân sách cấp mình để thực hiện nhiệm vụ được giao.</w:t>
            </w:r>
          </w:p>
          <w:p w14:paraId="35ED485D"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21. </w:t>
            </w:r>
            <w:r w:rsidRPr="00106581">
              <w:rPr>
                <w:rFonts w:ascii="Times New Roman" w:hAnsi="Times New Roman"/>
                <w:i/>
                <w:iCs/>
                <w:color w:val="000000" w:themeColor="text1"/>
                <w:sz w:val="26"/>
                <w:szCs w:val="26"/>
              </w:rPr>
              <w:t>Số bổ sung có mục tiêu</w:t>
            </w:r>
            <w:r w:rsidRPr="00106581">
              <w:rPr>
                <w:rFonts w:ascii="Times New Roman" w:hAnsi="Times New Roman"/>
                <w:color w:val="000000" w:themeColor="text1"/>
                <w:sz w:val="26"/>
                <w:szCs w:val="26"/>
              </w:rPr>
              <w:t> là khoản ngân sách cấp trên bổ sung cho ngân sách cấp dưới để hỗ trợ thực hiện các chương trình, dự án, nhiệm vụ cụ thể.</w:t>
            </w:r>
          </w:p>
          <w:p w14:paraId="6AFDF3DF"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22. </w:t>
            </w:r>
            <w:r w:rsidRPr="00106581">
              <w:rPr>
                <w:rFonts w:ascii="Times New Roman" w:hAnsi="Times New Roman"/>
                <w:i/>
                <w:iCs/>
                <w:color w:val="000000" w:themeColor="text1"/>
                <w:sz w:val="26"/>
                <w:szCs w:val="26"/>
              </w:rPr>
              <w:t>Số kiểm tra dự toán thu, chi ngân sách</w:t>
            </w:r>
            <w:r w:rsidRPr="00106581">
              <w:rPr>
                <w:rFonts w:ascii="Times New Roman" w:hAnsi="Times New Roman"/>
                <w:color w:val="000000" w:themeColor="text1"/>
                <w:sz w:val="26"/>
                <w:szCs w:val="26"/>
              </w:rPr>
              <w:t> là số thu, chi ngân sách nhà nước được cơ quan có thẩm quyền thông báo cho các cấp ngân sách, các cơ quan, tổ chức, đơn vị làm căn cứ để xây dựng dự toán ngân sách nhà nước hằng năm và kế hoạch tài chính - ngân sách nhà nước 03 năm.</w:t>
            </w:r>
          </w:p>
          <w:p w14:paraId="2B8194EB"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23. </w:t>
            </w:r>
            <w:r w:rsidRPr="00106581">
              <w:rPr>
                <w:rFonts w:ascii="Times New Roman" w:hAnsi="Times New Roman"/>
                <w:i/>
                <w:iCs/>
                <w:color w:val="000000" w:themeColor="text1"/>
                <w:sz w:val="26"/>
                <w:szCs w:val="26"/>
              </w:rPr>
              <w:t>Thời kỳ ổn định ngân sách địa phương</w:t>
            </w:r>
            <w:r w:rsidRPr="00106581">
              <w:rPr>
                <w:rFonts w:ascii="Times New Roman" w:hAnsi="Times New Roman"/>
                <w:color w:val="000000" w:themeColor="text1"/>
                <w:sz w:val="26"/>
                <w:szCs w:val="26"/>
              </w:rPr>
              <w:t xml:space="preserve"> là thời kỳ ổn định tỷ lệ phần trăm (%) phân chia các khoản thu giữa các cấp ngân sách và số bổ sung cân đối từ ngân sách cấp trên cho ngân sách cấp dưới trong thời gian 05 năm, trùng với kỳ kế hoạch phát triển kinh tế - xã hội 05 </w:t>
            </w:r>
            <w:r w:rsidRPr="00106581">
              <w:rPr>
                <w:rFonts w:ascii="Times New Roman" w:hAnsi="Times New Roman"/>
                <w:color w:val="000000" w:themeColor="text1"/>
                <w:sz w:val="26"/>
                <w:szCs w:val="26"/>
              </w:rPr>
              <w:lastRenderedPageBreak/>
              <w:t>năm hoặc theo quyết định của Quốc hội.</w:t>
            </w:r>
          </w:p>
          <w:p w14:paraId="253ACC38" w14:textId="77777777" w:rsidR="00222443" w:rsidRPr="00106581" w:rsidRDefault="008527EE"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rPr>
              <w:t>24. </w:t>
            </w:r>
            <w:r w:rsidRPr="00106581">
              <w:rPr>
                <w:rFonts w:ascii="Times New Roman" w:hAnsi="Times New Roman"/>
                <w:i/>
                <w:iCs/>
                <w:color w:val="000000" w:themeColor="text1"/>
                <w:sz w:val="26"/>
                <w:szCs w:val="26"/>
              </w:rPr>
              <w:t>Tỷ lệ phần trăm (%) phân chia các khoản thu giữa các cấp ngân sách</w:t>
            </w:r>
            <w:r w:rsidRPr="00106581">
              <w:rPr>
                <w:rFonts w:ascii="Times New Roman" w:hAnsi="Times New Roman"/>
                <w:color w:val="000000" w:themeColor="text1"/>
                <w:sz w:val="26"/>
                <w:szCs w:val="26"/>
              </w:rPr>
              <w:t> là tỷ lệ phần trăm (%) mà từng cấp ngân sách được hưởng trên tổng số các khoản thu phân chia giữa các cấp ngân sách.</w:t>
            </w:r>
          </w:p>
        </w:tc>
        <w:tc>
          <w:tcPr>
            <w:tcW w:w="3680" w:type="dxa"/>
            <w:gridSpan w:val="2"/>
            <w:shd w:val="clear" w:color="auto" w:fill="auto"/>
            <w:vAlign w:val="center"/>
          </w:tcPr>
          <w:p w14:paraId="5BB959CF" w14:textId="77777777" w:rsidR="00C928C8" w:rsidRPr="00106581" w:rsidRDefault="00C928C8"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 xml:space="preserve">- Các quỹ trong lĩnh vực KH&amp;CN có nhiệm vụ tài trợ cho hoạt động KH&amp;CN, không phát sinh lợi </w:t>
            </w:r>
            <w:r w:rsidRPr="00106581">
              <w:rPr>
                <w:rFonts w:ascii="Times New Roman" w:hAnsi="Times New Roman"/>
                <w:color w:val="000000" w:themeColor="text1"/>
                <w:sz w:val="26"/>
                <w:szCs w:val="26"/>
              </w:rPr>
              <w:t>nhuận nên không thể là quỹ tài chính ngoài ngân sách (Ngân sách nhà nước không hỗ trợ kinh phí hoạt động cho các quỹ tài chính nhà nước ngoài ngân sách. Trường hợp được ngân sách nhà nước hỗ trợ vốn điều lệ theo quy định của pháp luật thì phải phù hợp với khả năng của ngân sách nhà nước và chỉ thực hiện khi đáp ứng đủ các điều kiện sau: được thành lập và hoạt động theo đúng quy định của pháp luật; có khả năng tài chính độc lập; có nguồn thu, nhiệm vụ chi không trùng với nguồn thu, nhiệm vụ chi của ngân sách nhà nước.</w:t>
            </w:r>
          </w:p>
          <w:p w14:paraId="70B72F64" w14:textId="77777777" w:rsidR="00222443"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Phân bổ và sử dụng ngân sách chi cho nghiên cứu và phát triển thiếu linh hoạt và kém hiệu quả.</w:t>
            </w:r>
          </w:p>
          <w:p w14:paraId="3EA1FD53" w14:textId="77777777" w:rsidR="008527EE" w:rsidRPr="00106581" w:rsidRDefault="008527EE"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rPr>
              <w:t xml:space="preserve">- </w:t>
            </w:r>
            <w:r w:rsidR="00EB1CAF" w:rsidRPr="00106581">
              <w:rPr>
                <w:rFonts w:ascii="Times New Roman" w:hAnsi="Times New Roman"/>
                <w:color w:val="000000" w:themeColor="text1"/>
                <w:sz w:val="26"/>
                <w:szCs w:val="26"/>
              </w:rPr>
              <w:t>Việc quy định đ</w:t>
            </w:r>
            <w:r w:rsidRPr="00106581">
              <w:rPr>
                <w:rFonts w:ascii="Times New Roman" w:hAnsi="Times New Roman"/>
                <w:color w:val="000000" w:themeColor="text1"/>
                <w:sz w:val="26"/>
                <w:szCs w:val="26"/>
                <w:lang w:val="vi-VN"/>
              </w:rPr>
              <w:t>ảm bảo tính hợp</w:t>
            </w:r>
            <w:r w:rsidRPr="00106581">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lang w:val="vi-VN"/>
              </w:rPr>
              <w:t>hiến và đảm bảo phù hợp với các</w:t>
            </w:r>
            <w:r w:rsidRPr="00106581">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lang w:val="vi-VN"/>
              </w:rPr>
              <w:t>điều ước quốc tế có liên quan.</w:t>
            </w:r>
          </w:p>
          <w:p w14:paraId="67802581" w14:textId="77777777" w:rsidR="008527EE" w:rsidRPr="00106581" w:rsidRDefault="008527EE"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lang w:val="vi-VN"/>
              </w:rPr>
              <w:t xml:space="preserve">Tính đồng bộ của hệ thống pháp luật: phát sinh quy định khác so với pháp luật hiện hành nhưng đảm bảo phù hợp với thẩm quyền của Quốc hội trong việc ban hành Nghị quyết để quy định: “Thực </w:t>
            </w:r>
            <w:r w:rsidRPr="00106581">
              <w:rPr>
                <w:rFonts w:ascii="Times New Roman" w:hAnsi="Times New Roman"/>
                <w:color w:val="000000" w:themeColor="text1"/>
                <w:sz w:val="26"/>
                <w:szCs w:val="26"/>
                <w:lang w:val="vi-VN"/>
              </w:rPr>
              <w:lastRenderedPageBreak/>
              <w:t>hiện thí điểm một số chính sách mới thuộc thẩm quyền của Quốc hội nhưng chưa có luật điều chỉnh hoặc khác với quy định của luật hiện hành” (Khoản 2 Điều 15 Luật Ban hành văn bản quy phạm pháp luật).</w:t>
            </w:r>
          </w:p>
        </w:tc>
        <w:tc>
          <w:tcPr>
            <w:tcW w:w="2835" w:type="dxa"/>
            <w:shd w:val="clear" w:color="auto" w:fill="auto"/>
            <w:vAlign w:val="center"/>
          </w:tcPr>
          <w:p w14:paraId="3A2BA33A" w14:textId="77777777" w:rsidR="00C928C8" w:rsidRPr="00106581" w:rsidRDefault="00C928C8" w:rsidP="00C928C8">
            <w:pPr>
              <w:pStyle w:val="NormalWeb"/>
              <w:tabs>
                <w:tab w:val="left" w:pos="851"/>
              </w:tabs>
              <w:spacing w:before="120" w:beforeAutospacing="0" w:after="0" w:afterAutospacing="0"/>
              <w:jc w:val="both"/>
              <w:rPr>
                <w:rFonts w:cs="Times New Roman"/>
                <w:color w:val="000000" w:themeColor="text1"/>
                <w:sz w:val="26"/>
                <w:szCs w:val="26"/>
                <w:lang w:val="af-ZA"/>
              </w:rPr>
            </w:pPr>
            <w:r w:rsidRPr="00106581">
              <w:rPr>
                <w:rFonts w:cs="Times New Roman"/>
                <w:color w:val="000000" w:themeColor="text1"/>
                <w:sz w:val="26"/>
                <w:szCs w:val="26"/>
                <w:lang w:val="af-ZA"/>
              </w:rPr>
              <w:lastRenderedPageBreak/>
              <w:t xml:space="preserve">- </w:t>
            </w:r>
            <w:r w:rsidRPr="00106581">
              <w:rPr>
                <w:rFonts w:cs="Times New Roman"/>
                <w:color w:val="000000" w:themeColor="text1"/>
                <w:sz w:val="26"/>
                <w:szCs w:val="26"/>
              </w:rPr>
              <w:t xml:space="preserve">Tạo hành lang pháp lý đồng bộ, tạo điều kiện </w:t>
            </w:r>
            <w:r w:rsidRPr="00106581">
              <w:rPr>
                <w:rFonts w:cs="Times New Roman"/>
                <w:color w:val="000000" w:themeColor="text1"/>
                <w:sz w:val="26"/>
                <w:szCs w:val="26"/>
              </w:rPr>
              <w:t>cho các quỹ phát huy hiệu quả hoạt động.</w:t>
            </w:r>
          </w:p>
          <w:p w14:paraId="3721A7FC" w14:textId="77777777" w:rsidR="00222443" w:rsidRPr="00106581" w:rsidRDefault="0030108F"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rPr>
              <w:t xml:space="preserve">- </w:t>
            </w:r>
            <w:r w:rsidR="008527EE" w:rsidRPr="00106581">
              <w:rPr>
                <w:rFonts w:ascii="Times New Roman" w:hAnsi="Times New Roman"/>
                <w:color w:val="000000" w:themeColor="text1"/>
                <w:sz w:val="26"/>
                <w:szCs w:val="26"/>
                <w:lang w:val="vi-VN"/>
              </w:rPr>
              <w:t>Ngân sách chi cho nghiên cứu, phát triển khoa học, công nghệ ưu tiên thực hiện theo cơ chế quỹ, thông qua các quỹ phát triển khoa học và công nghệ</w:t>
            </w:r>
            <w:r w:rsidR="00447122" w:rsidRPr="00106581">
              <w:rPr>
                <w:rFonts w:ascii="Times New Roman" w:hAnsi="Times New Roman"/>
                <w:color w:val="000000" w:themeColor="text1"/>
                <w:sz w:val="26"/>
                <w:szCs w:val="26"/>
              </w:rPr>
              <w:t xml:space="preserve"> để bảo đảm tính linh hoạt, sử dụng hiệu quả kinh phí và phù hợp với đặc thù của hoạt động KH&amp;CN</w:t>
            </w:r>
            <w:r w:rsidR="008527EE" w:rsidRPr="00106581">
              <w:rPr>
                <w:rFonts w:ascii="Times New Roman" w:hAnsi="Times New Roman"/>
                <w:color w:val="000000" w:themeColor="text1"/>
                <w:sz w:val="26"/>
                <w:szCs w:val="26"/>
                <w:lang w:val="vi-VN"/>
              </w:rPr>
              <w:t>.</w:t>
            </w:r>
          </w:p>
          <w:p w14:paraId="21364611" w14:textId="77777777" w:rsidR="007E7C61" w:rsidRPr="00106581" w:rsidRDefault="007E7C61"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Làm rõ địa vị pháp lý của các quỹ trong lĩnh vực KH&amp;CN.</w:t>
            </w:r>
          </w:p>
          <w:p w14:paraId="3A2AB3A5" w14:textId="77777777" w:rsidR="007E7C61" w:rsidRPr="00106581" w:rsidRDefault="007E7C61"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Đơn giản hóa quy trình xây dựng dự toán cho nhiệm vụ KH&amp;CN sử dụng NSNN.</w:t>
            </w:r>
          </w:p>
          <w:p w14:paraId="133AA6FF" w14:textId="77777777" w:rsidR="000F261D" w:rsidRPr="00106581" w:rsidRDefault="000F261D" w:rsidP="000F261D">
            <w:pPr>
              <w:pStyle w:val="NormalWeb"/>
              <w:tabs>
                <w:tab w:val="left" w:pos="851"/>
              </w:tabs>
              <w:spacing w:before="120" w:beforeAutospacing="0" w:after="0" w:afterAutospacing="0"/>
              <w:jc w:val="both"/>
              <w:rPr>
                <w:rFonts w:cs="Times New Roman"/>
                <w:color w:val="000000" w:themeColor="text1"/>
                <w:sz w:val="26"/>
                <w:szCs w:val="26"/>
                <w:lang w:val="af-ZA"/>
              </w:rPr>
            </w:pPr>
            <w:r w:rsidRPr="00106581">
              <w:rPr>
                <w:color w:val="000000" w:themeColor="text1"/>
                <w:sz w:val="26"/>
                <w:szCs w:val="26"/>
              </w:rPr>
              <w:t xml:space="preserve">- Thể chế hoá quan điểm chỉ đạo về nhiệm vụ, giải pháp tại mục 2 phần III của Nghị quyết số 57-NQ/TW của Bộ Chính trị: “Ngân sách chi cho nghiên cứu, phát triển khoa học, công nghệ ưu </w:t>
            </w:r>
            <w:r w:rsidRPr="00106581">
              <w:rPr>
                <w:color w:val="000000" w:themeColor="text1"/>
                <w:sz w:val="26"/>
                <w:szCs w:val="26"/>
              </w:rPr>
              <w:lastRenderedPageBreak/>
              <w:t>tiên thực hiện theo cơ chế quỹ, thông qua các quỹ phát triển khoa học và công nghệ.</w:t>
            </w:r>
            <w:r w:rsidRPr="00106581">
              <w:rPr>
                <w:color w:val="000000" w:themeColor="text1"/>
              </w:rPr>
              <w:t xml:space="preserve"> </w:t>
            </w:r>
            <w:r w:rsidRPr="00106581">
              <w:rPr>
                <w:color w:val="000000" w:themeColor="text1"/>
                <w:sz w:val="26"/>
                <w:szCs w:val="26"/>
              </w:rPr>
              <w:t>Cơ cấu lại nguồn ngân sách chi sự nghiệp khoa học và công nghệ bảo đảm tập trung, có trọng tâm, trọng điểm, không dàn trải.”</w:t>
            </w:r>
          </w:p>
          <w:p w14:paraId="4C25473F" w14:textId="77777777" w:rsidR="000F261D" w:rsidRPr="00106581" w:rsidRDefault="000F261D" w:rsidP="00870FB6">
            <w:pPr>
              <w:spacing w:before="120" w:after="0" w:line="240" w:lineRule="auto"/>
              <w:jc w:val="both"/>
              <w:rPr>
                <w:rFonts w:ascii="Times New Roman" w:hAnsi="Times New Roman"/>
                <w:color w:val="000000" w:themeColor="text1"/>
                <w:sz w:val="26"/>
                <w:szCs w:val="26"/>
              </w:rPr>
            </w:pPr>
          </w:p>
          <w:p w14:paraId="4D2B2815" w14:textId="77777777" w:rsidR="00447122" w:rsidRPr="00106581" w:rsidRDefault="00447122" w:rsidP="00870FB6">
            <w:pPr>
              <w:spacing w:before="120" w:after="0" w:line="240" w:lineRule="auto"/>
              <w:jc w:val="both"/>
              <w:rPr>
                <w:rFonts w:ascii="Times New Roman" w:hAnsi="Times New Roman"/>
                <w:color w:val="000000" w:themeColor="text1"/>
                <w:sz w:val="26"/>
                <w:szCs w:val="26"/>
              </w:rPr>
            </w:pPr>
          </w:p>
          <w:p w14:paraId="0BAD9290" w14:textId="77777777" w:rsidR="00447122" w:rsidRPr="00106581" w:rsidRDefault="00447122" w:rsidP="00870FB6">
            <w:pPr>
              <w:spacing w:before="120" w:after="0" w:line="240" w:lineRule="auto"/>
              <w:jc w:val="both"/>
              <w:rPr>
                <w:rFonts w:ascii="Times New Roman" w:hAnsi="Times New Roman"/>
                <w:color w:val="000000" w:themeColor="text1"/>
                <w:sz w:val="26"/>
                <w:szCs w:val="26"/>
              </w:rPr>
            </w:pPr>
          </w:p>
          <w:p w14:paraId="1CDC4521" w14:textId="77777777" w:rsidR="00447122" w:rsidRPr="00106581" w:rsidRDefault="00447122" w:rsidP="00870FB6">
            <w:pPr>
              <w:spacing w:before="120" w:after="0" w:line="240" w:lineRule="auto"/>
              <w:jc w:val="both"/>
              <w:rPr>
                <w:rFonts w:ascii="Times New Roman" w:hAnsi="Times New Roman"/>
                <w:color w:val="000000" w:themeColor="text1"/>
                <w:sz w:val="26"/>
                <w:szCs w:val="26"/>
              </w:rPr>
            </w:pPr>
          </w:p>
          <w:p w14:paraId="4954B9E9" w14:textId="77777777" w:rsidR="00447122" w:rsidRPr="00106581" w:rsidRDefault="00447122" w:rsidP="00870FB6">
            <w:pPr>
              <w:spacing w:before="120" w:after="0" w:line="240" w:lineRule="auto"/>
              <w:jc w:val="both"/>
              <w:rPr>
                <w:rFonts w:ascii="Times New Roman" w:hAnsi="Times New Roman"/>
                <w:color w:val="000000" w:themeColor="text1"/>
                <w:sz w:val="26"/>
                <w:szCs w:val="26"/>
              </w:rPr>
            </w:pPr>
          </w:p>
          <w:p w14:paraId="526CFEF4" w14:textId="77777777" w:rsidR="00447122" w:rsidRPr="00106581" w:rsidRDefault="00447122" w:rsidP="00870FB6">
            <w:pPr>
              <w:spacing w:before="120" w:after="0" w:line="240" w:lineRule="auto"/>
              <w:jc w:val="both"/>
              <w:rPr>
                <w:rFonts w:ascii="Times New Roman" w:hAnsi="Times New Roman"/>
                <w:color w:val="000000" w:themeColor="text1"/>
                <w:sz w:val="26"/>
                <w:szCs w:val="26"/>
              </w:rPr>
            </w:pPr>
          </w:p>
          <w:p w14:paraId="3A7DB247" w14:textId="77777777" w:rsidR="00447122" w:rsidRPr="00106581" w:rsidRDefault="00447122" w:rsidP="00870FB6">
            <w:pPr>
              <w:spacing w:before="120" w:after="0" w:line="240" w:lineRule="auto"/>
              <w:jc w:val="both"/>
              <w:rPr>
                <w:rFonts w:ascii="Times New Roman" w:hAnsi="Times New Roman"/>
                <w:color w:val="000000" w:themeColor="text1"/>
                <w:sz w:val="26"/>
                <w:szCs w:val="26"/>
              </w:rPr>
            </w:pPr>
          </w:p>
          <w:p w14:paraId="032D2D41" w14:textId="77777777" w:rsidR="00447122" w:rsidRPr="00106581" w:rsidRDefault="00447122" w:rsidP="00870FB6">
            <w:pPr>
              <w:spacing w:before="120" w:after="0" w:line="240" w:lineRule="auto"/>
              <w:jc w:val="both"/>
              <w:rPr>
                <w:rFonts w:ascii="Times New Roman" w:hAnsi="Times New Roman"/>
                <w:color w:val="000000" w:themeColor="text1"/>
                <w:sz w:val="26"/>
                <w:szCs w:val="26"/>
              </w:rPr>
            </w:pPr>
          </w:p>
          <w:p w14:paraId="772DD9D2" w14:textId="77777777" w:rsidR="00447122" w:rsidRPr="00106581" w:rsidRDefault="00447122" w:rsidP="00870FB6">
            <w:pPr>
              <w:spacing w:before="120" w:after="0" w:line="240" w:lineRule="auto"/>
              <w:jc w:val="both"/>
              <w:rPr>
                <w:rFonts w:ascii="Times New Roman" w:hAnsi="Times New Roman"/>
                <w:color w:val="000000" w:themeColor="text1"/>
                <w:sz w:val="26"/>
                <w:szCs w:val="26"/>
              </w:rPr>
            </w:pPr>
          </w:p>
          <w:p w14:paraId="350A4ADF" w14:textId="77777777" w:rsidR="00447122" w:rsidRPr="00106581" w:rsidRDefault="00447122" w:rsidP="00870FB6">
            <w:pPr>
              <w:spacing w:before="120" w:after="0" w:line="240" w:lineRule="auto"/>
              <w:jc w:val="both"/>
              <w:rPr>
                <w:rFonts w:ascii="Times New Roman" w:hAnsi="Times New Roman"/>
                <w:color w:val="000000" w:themeColor="text1"/>
                <w:sz w:val="26"/>
                <w:szCs w:val="26"/>
              </w:rPr>
            </w:pPr>
          </w:p>
          <w:p w14:paraId="66E7280C" w14:textId="77777777" w:rsidR="00447122" w:rsidRPr="00106581" w:rsidRDefault="00447122" w:rsidP="00870FB6">
            <w:pPr>
              <w:spacing w:before="120" w:after="0" w:line="240" w:lineRule="auto"/>
              <w:jc w:val="both"/>
              <w:rPr>
                <w:rFonts w:ascii="Times New Roman" w:hAnsi="Times New Roman"/>
                <w:color w:val="000000" w:themeColor="text1"/>
                <w:sz w:val="26"/>
                <w:szCs w:val="26"/>
              </w:rPr>
            </w:pPr>
          </w:p>
          <w:p w14:paraId="4CF848CC" w14:textId="77777777" w:rsidR="00447122" w:rsidRPr="00106581" w:rsidRDefault="00447122" w:rsidP="00870FB6">
            <w:pPr>
              <w:spacing w:before="120" w:after="0" w:line="240" w:lineRule="auto"/>
              <w:jc w:val="both"/>
              <w:rPr>
                <w:rFonts w:ascii="Times New Roman" w:hAnsi="Times New Roman"/>
                <w:color w:val="000000" w:themeColor="text1"/>
                <w:sz w:val="26"/>
                <w:szCs w:val="26"/>
              </w:rPr>
            </w:pPr>
          </w:p>
          <w:p w14:paraId="6C0D9E49" w14:textId="77777777" w:rsidR="00447122" w:rsidRPr="00106581" w:rsidRDefault="00447122" w:rsidP="00870FB6">
            <w:pPr>
              <w:spacing w:before="120" w:after="0" w:line="240" w:lineRule="auto"/>
              <w:jc w:val="both"/>
              <w:rPr>
                <w:rFonts w:ascii="Times New Roman" w:hAnsi="Times New Roman"/>
                <w:color w:val="000000" w:themeColor="text1"/>
                <w:sz w:val="26"/>
                <w:szCs w:val="26"/>
              </w:rPr>
            </w:pPr>
          </w:p>
        </w:tc>
      </w:tr>
      <w:tr w:rsidR="00BF21D9" w:rsidRPr="00106581" w14:paraId="2A733354" w14:textId="77777777" w:rsidTr="00E22545">
        <w:tc>
          <w:tcPr>
            <w:tcW w:w="13291" w:type="dxa"/>
            <w:gridSpan w:val="6"/>
            <w:shd w:val="clear" w:color="auto" w:fill="auto"/>
          </w:tcPr>
          <w:p w14:paraId="45FA3294" w14:textId="77777777" w:rsidR="00BF21D9" w:rsidRPr="00106581" w:rsidRDefault="00BF21D9" w:rsidP="00870FB6">
            <w:pPr>
              <w:spacing w:before="120" w:after="0" w:line="240" w:lineRule="auto"/>
              <w:jc w:val="both"/>
              <w:rPr>
                <w:rFonts w:ascii="Times New Roman" w:hAnsi="Times New Roman"/>
                <w:b/>
                <w:bCs/>
                <w:color w:val="000000" w:themeColor="text1"/>
                <w:sz w:val="26"/>
                <w:szCs w:val="26"/>
                <w:lang w:val="vi-VN"/>
              </w:rPr>
            </w:pPr>
            <w:r w:rsidRPr="00106581">
              <w:rPr>
                <w:rFonts w:ascii="Times New Roman" w:hAnsi="Times New Roman"/>
                <w:b/>
                <w:bCs/>
                <w:color w:val="000000" w:themeColor="text1"/>
                <w:sz w:val="26"/>
                <w:szCs w:val="26"/>
                <w:lang w:val="vi-VN"/>
              </w:rPr>
              <w:lastRenderedPageBreak/>
              <w:t xml:space="preserve">Điều </w:t>
            </w:r>
            <w:r w:rsidR="00FE7447" w:rsidRPr="00106581">
              <w:rPr>
                <w:rFonts w:ascii="Times New Roman" w:hAnsi="Times New Roman"/>
                <w:b/>
                <w:bCs/>
                <w:color w:val="000000" w:themeColor="text1"/>
                <w:sz w:val="26"/>
                <w:szCs w:val="26"/>
              </w:rPr>
              <w:t>9</w:t>
            </w:r>
            <w:r w:rsidRPr="00106581">
              <w:rPr>
                <w:rFonts w:ascii="Times New Roman" w:hAnsi="Times New Roman"/>
                <w:b/>
                <w:bCs/>
                <w:color w:val="000000" w:themeColor="text1"/>
                <w:sz w:val="26"/>
                <w:szCs w:val="26"/>
                <w:lang w:val="vi-VN"/>
              </w:rPr>
              <w:t>.</w:t>
            </w:r>
            <w:r w:rsidRPr="00106581">
              <w:rPr>
                <w:rFonts w:ascii="Times New Roman" w:hAnsi="Times New Roman"/>
                <w:b/>
                <w:bCs/>
                <w:color w:val="000000" w:themeColor="text1"/>
                <w:sz w:val="26"/>
                <w:szCs w:val="26"/>
              </w:rPr>
              <w:t xml:space="preserve"> </w:t>
            </w:r>
            <w:r w:rsidRPr="00106581">
              <w:rPr>
                <w:rFonts w:ascii="Times New Roman" w:hAnsi="Times New Roman"/>
                <w:b/>
                <w:bCs/>
                <w:color w:val="000000" w:themeColor="text1"/>
                <w:sz w:val="26"/>
                <w:szCs w:val="26"/>
                <w:lang w:val="vi-VN"/>
              </w:rPr>
              <w:t xml:space="preserve"> Phát triển công nghệ chiến lược</w:t>
            </w:r>
          </w:p>
        </w:tc>
      </w:tr>
      <w:tr w:rsidR="00222443" w:rsidRPr="00106581" w14:paraId="73E75B31" w14:textId="77777777" w:rsidTr="002E7611">
        <w:tc>
          <w:tcPr>
            <w:tcW w:w="3261" w:type="dxa"/>
            <w:shd w:val="clear" w:color="auto" w:fill="auto"/>
          </w:tcPr>
          <w:p w14:paraId="2084F602" w14:textId="77777777" w:rsidR="00D14046" w:rsidRPr="00106581" w:rsidRDefault="00D14046" w:rsidP="00D1404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 Công nghệ chiến lược là công nghệ cao được ưu tiên đầu tư phát triển, có vai trò quan trọng đặc biệt, có khả năng tạo đột phá trong việc thúc đẩy tăng trưởng kinh tế, nâng cao năng lực cạnh tranh, củng cố vị thế đối ngoại, bảo vệ lợi ích, chủ quyền và an ninh quốc gia.</w:t>
            </w:r>
          </w:p>
          <w:p w14:paraId="27DE720F" w14:textId="77777777" w:rsidR="00D14046" w:rsidRPr="00106581" w:rsidRDefault="00D14046" w:rsidP="00D1404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2. Công nghệ chiến lược và sản phẩm công nghệ chiến lược được ưu đãi đặc biệt, ở mức cao nhất trong các ưu đãi hỗ trợ tài chính và đầu tư. Nhà nước có các chính sách, cơ chế, ưu đãi đặc biệt, ở mức </w:t>
            </w:r>
            <w:r w:rsidRPr="00106581">
              <w:rPr>
                <w:rFonts w:ascii="Times New Roman" w:hAnsi="Times New Roman"/>
                <w:color w:val="000000" w:themeColor="text1"/>
                <w:sz w:val="26"/>
                <w:szCs w:val="26"/>
              </w:rPr>
              <w:lastRenderedPageBreak/>
              <w:t>cao nhất đối với hoạt động công nghệ chiến lược.</w:t>
            </w:r>
          </w:p>
          <w:p w14:paraId="1BCA804B" w14:textId="77777777" w:rsidR="00D14046" w:rsidRPr="00106581" w:rsidRDefault="00D14046" w:rsidP="00D1404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3. Công nghệ chiến lược được ưu tiên đầu tư phát triển là công nghệ cao được ưu tiên đầu tư phát triển và đáp ứng một trong các điều kiện sau đây:</w:t>
            </w:r>
          </w:p>
          <w:p w14:paraId="42A884BA" w14:textId="77777777" w:rsidR="00D14046" w:rsidRPr="00106581" w:rsidRDefault="00D14046" w:rsidP="00D1404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a) </w:t>
            </w:r>
            <w:bookmarkStart w:id="12" w:name="_Hlk189913335"/>
            <w:r w:rsidRPr="00106581">
              <w:rPr>
                <w:rFonts w:ascii="Times New Roman" w:hAnsi="Times New Roman"/>
                <w:color w:val="000000" w:themeColor="text1"/>
                <w:sz w:val="26"/>
                <w:szCs w:val="26"/>
              </w:rPr>
              <w:t xml:space="preserve">Tạo đột phá trong việc thúc đẩy </w:t>
            </w:r>
            <w:bookmarkEnd w:id="12"/>
            <w:r w:rsidRPr="00106581">
              <w:rPr>
                <w:rFonts w:ascii="Times New Roman" w:hAnsi="Times New Roman"/>
                <w:color w:val="000000" w:themeColor="text1"/>
                <w:sz w:val="26"/>
                <w:szCs w:val="26"/>
              </w:rPr>
              <w:t>tăng trưởng kinh tế, nâng cao năng lực cạnh tranh quốc gia;</w:t>
            </w:r>
          </w:p>
          <w:p w14:paraId="55F8B859" w14:textId="77777777" w:rsidR="00D14046" w:rsidRPr="00106581" w:rsidRDefault="00D14046" w:rsidP="00D1404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b) Có tính chất quan trọng đặc biệt </w:t>
            </w:r>
            <w:bookmarkStart w:id="13" w:name="_Hlk189913294"/>
            <w:r w:rsidRPr="00106581">
              <w:rPr>
                <w:rFonts w:ascii="Times New Roman" w:hAnsi="Times New Roman"/>
                <w:color w:val="000000" w:themeColor="text1"/>
                <w:sz w:val="26"/>
                <w:szCs w:val="26"/>
              </w:rPr>
              <w:t>đối với vị thế đối ngoại, lợi ích, chủ quyền và an ninh quốc gia</w:t>
            </w:r>
            <w:bookmarkEnd w:id="13"/>
            <w:r w:rsidRPr="00106581">
              <w:rPr>
                <w:rFonts w:ascii="Times New Roman" w:hAnsi="Times New Roman"/>
                <w:color w:val="000000" w:themeColor="text1"/>
                <w:sz w:val="26"/>
                <w:szCs w:val="26"/>
              </w:rPr>
              <w:t>;</w:t>
            </w:r>
          </w:p>
          <w:p w14:paraId="41C513EF" w14:textId="77777777" w:rsidR="00D14046" w:rsidRPr="00106581" w:rsidRDefault="00D14046" w:rsidP="00D1404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c) Đóng góp trực tiếp vào quá trình nâng cao năng lực tự chủ công nghệ.</w:t>
            </w:r>
          </w:p>
          <w:p w14:paraId="409A9D5A" w14:textId="77777777" w:rsidR="00D14046" w:rsidRPr="00106581" w:rsidRDefault="00D14046" w:rsidP="00D1404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4. Sản phẩm công nghệ chiến lược được khuyến khích phát triển là sản phẩm công nghệ cao được khuyến khích phát triển và đáp ứng một trong các điều kiện sau:</w:t>
            </w:r>
          </w:p>
          <w:p w14:paraId="06936442" w14:textId="77777777" w:rsidR="00D14046" w:rsidRPr="00106581" w:rsidRDefault="00D14046" w:rsidP="00D1404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Có tỷ trọng nội địa hóa cao trong cơ cấu giá trị sản phẩm;</w:t>
            </w:r>
          </w:p>
          <w:p w14:paraId="5F79F44B" w14:textId="77777777" w:rsidR="00D14046" w:rsidRPr="00106581" w:rsidRDefault="00D14046" w:rsidP="00D1404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b) Hỗ trợ đạt được các mục tiêu chiến lược về kinh tế-xã hội, quốc phòng, an ninh, ngoại giao.</w:t>
            </w:r>
          </w:p>
          <w:p w14:paraId="649DC38D" w14:textId="77777777" w:rsidR="00222443" w:rsidRPr="00106581" w:rsidRDefault="00D14046" w:rsidP="00D1404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c) Góp phần tăng quy mô doanh thu và thị phần của các ngành công nghiệp chiến lược.</w:t>
            </w:r>
          </w:p>
        </w:tc>
        <w:tc>
          <w:tcPr>
            <w:tcW w:w="3515" w:type="dxa"/>
            <w:gridSpan w:val="2"/>
            <w:shd w:val="clear" w:color="auto" w:fill="auto"/>
            <w:vAlign w:val="center"/>
          </w:tcPr>
          <w:p w14:paraId="1363DE0E" w14:textId="77777777" w:rsidR="00222443" w:rsidRPr="00106581" w:rsidRDefault="00CB3936"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Luật Công nghệ cao 2008 quy định:</w:t>
            </w:r>
          </w:p>
          <w:p w14:paraId="794A6CCA" w14:textId="77777777" w:rsidR="00CB3936" w:rsidRPr="00106581" w:rsidRDefault="00CB3936" w:rsidP="00870FB6">
            <w:pPr>
              <w:spacing w:before="120" w:after="0" w:line="240" w:lineRule="auto"/>
              <w:jc w:val="both"/>
              <w:rPr>
                <w:rFonts w:ascii="Times New Roman" w:hAnsi="Times New Roman"/>
                <w:color w:val="000000" w:themeColor="text1"/>
                <w:sz w:val="26"/>
                <w:szCs w:val="26"/>
              </w:rPr>
            </w:pPr>
            <w:bookmarkStart w:id="14" w:name="dieu_3"/>
            <w:r w:rsidRPr="00106581">
              <w:rPr>
                <w:rFonts w:ascii="Times New Roman" w:hAnsi="Times New Roman"/>
                <w:b/>
                <w:bCs/>
                <w:color w:val="000000" w:themeColor="text1"/>
                <w:sz w:val="26"/>
                <w:szCs w:val="26"/>
              </w:rPr>
              <w:t>Điều 3. Giải thích từ ngữ</w:t>
            </w:r>
            <w:bookmarkEnd w:id="14"/>
          </w:p>
          <w:p w14:paraId="373C79F1" w14:textId="77777777" w:rsidR="00CB3936" w:rsidRPr="00106581" w:rsidRDefault="00CB3936"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Trong Luật này, các từ ngữ dưới đây được hiểu như sau:</w:t>
            </w:r>
          </w:p>
          <w:p w14:paraId="261EF66F" w14:textId="77777777" w:rsidR="00CB3936" w:rsidRPr="00106581" w:rsidRDefault="00CB3936"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1. </w:t>
            </w:r>
            <w:r w:rsidRPr="00106581">
              <w:rPr>
                <w:rFonts w:ascii="Times New Roman" w:hAnsi="Times New Roman"/>
                <w:i/>
                <w:iCs/>
                <w:color w:val="000000" w:themeColor="text1"/>
                <w:sz w:val="26"/>
                <w:szCs w:val="26"/>
              </w:rPr>
              <w:t>Công nghệ cao</w:t>
            </w:r>
            <w:r w:rsidRPr="00106581">
              <w:rPr>
                <w:rFonts w:ascii="Times New Roman" w:hAnsi="Times New Roman"/>
                <w:color w:val="000000" w:themeColor="text1"/>
                <w:sz w:val="26"/>
                <w:szCs w:val="26"/>
              </w:rPr>
              <w:t> là công nghệ có hàm lượng cao về </w:t>
            </w:r>
            <w:r w:rsidRPr="00106581">
              <w:rPr>
                <w:rFonts w:ascii="Times New Roman" w:hAnsi="Times New Roman"/>
                <w:color w:val="000000" w:themeColor="text1"/>
                <w:sz w:val="26"/>
                <w:szCs w:val="26"/>
                <w:lang w:val="pt-BR"/>
              </w:rPr>
              <w:t>nghiên cứu khoa học và phát triển công nghệ</w:t>
            </w:r>
            <w:r w:rsidRPr="00106581">
              <w:rPr>
                <w:rFonts w:ascii="Times New Roman" w:hAnsi="Times New Roman"/>
                <w:color w:val="000000" w:themeColor="text1"/>
                <w:sz w:val="26"/>
                <w:szCs w:val="26"/>
              </w:rPr>
              <w:t xml:space="preserve">; được tích hợp từ thành tựu khoa học và công nghệ hiện đại; tạo ra sản phẩm có chất lượng, tính năng vượt trội, giá trị gia tăng cao, thân thiện với môi trường; có vai trò quan trọng đối với việc hình thành ngành sản xuất, dịch vụ mới </w:t>
            </w:r>
            <w:r w:rsidRPr="00106581">
              <w:rPr>
                <w:rFonts w:ascii="Times New Roman" w:hAnsi="Times New Roman"/>
                <w:color w:val="000000" w:themeColor="text1"/>
                <w:sz w:val="26"/>
                <w:szCs w:val="26"/>
              </w:rPr>
              <w:lastRenderedPageBreak/>
              <w:t>hoặc hiện đại hóa ngành sản xuất, dịch vụ hiện có.</w:t>
            </w:r>
          </w:p>
          <w:p w14:paraId="0CE0B8AC" w14:textId="77777777" w:rsidR="00CB3936" w:rsidRPr="00106581" w:rsidRDefault="00CB3936" w:rsidP="00870FB6">
            <w:pPr>
              <w:spacing w:before="120" w:after="0" w:line="240" w:lineRule="auto"/>
              <w:jc w:val="both"/>
              <w:rPr>
                <w:rFonts w:ascii="Times New Roman" w:hAnsi="Times New Roman"/>
                <w:color w:val="000000" w:themeColor="text1"/>
                <w:sz w:val="26"/>
                <w:szCs w:val="26"/>
              </w:rPr>
            </w:pPr>
          </w:p>
        </w:tc>
        <w:tc>
          <w:tcPr>
            <w:tcW w:w="3680" w:type="dxa"/>
            <w:gridSpan w:val="2"/>
            <w:shd w:val="clear" w:color="auto" w:fill="auto"/>
            <w:vAlign w:val="center"/>
          </w:tcPr>
          <w:p w14:paraId="241968BE" w14:textId="77777777" w:rsidR="00222443" w:rsidRPr="00106581" w:rsidRDefault="00CB3936"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 Chưa có chính sách tổng thể về nghiên cứu và phát triển công nghệ chiến lược bắt kịp tiến cùng với xu thế phát triển nhanh chóng của thế giới.</w:t>
            </w:r>
          </w:p>
          <w:p w14:paraId="7DD3F4B8" w14:textId="77777777" w:rsidR="00CB3936" w:rsidRPr="00106581" w:rsidRDefault="00CB3936"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rPr>
              <w:t>- Việc quy định đ</w:t>
            </w:r>
            <w:r w:rsidRPr="00106581">
              <w:rPr>
                <w:rFonts w:ascii="Times New Roman" w:hAnsi="Times New Roman"/>
                <w:color w:val="000000" w:themeColor="text1"/>
                <w:sz w:val="26"/>
                <w:szCs w:val="26"/>
                <w:lang w:val="vi-VN"/>
              </w:rPr>
              <w:t>ảm bảo tính hợp</w:t>
            </w:r>
            <w:r w:rsidRPr="00106581">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lang w:val="vi-VN"/>
              </w:rPr>
              <w:t>hiến và đảm bảo phù hợp với các</w:t>
            </w:r>
            <w:r w:rsidRPr="00106581">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lang w:val="vi-VN"/>
              </w:rPr>
              <w:t>điều ước quốc tế có liên quan.</w:t>
            </w:r>
          </w:p>
          <w:p w14:paraId="476043C9" w14:textId="77777777" w:rsidR="00CB3936" w:rsidRPr="00106581" w:rsidRDefault="00CB3936"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lang w:val="vi-VN"/>
              </w:rPr>
              <w:t xml:space="preserve">Tính đồng bộ của hệ thống pháp luật: phát sinh quy định khác so với pháp luật hiện hành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w:t>
            </w:r>
            <w:r w:rsidRPr="00106581">
              <w:rPr>
                <w:rFonts w:ascii="Times New Roman" w:hAnsi="Times New Roman"/>
                <w:color w:val="000000" w:themeColor="text1"/>
                <w:sz w:val="26"/>
                <w:szCs w:val="26"/>
                <w:lang w:val="vi-VN"/>
              </w:rPr>
              <w:lastRenderedPageBreak/>
              <w:t>hiện hành” (Khoản 2 Điều 15 Luật Ban hành văn bản quy phạm pháp luật).</w:t>
            </w:r>
          </w:p>
        </w:tc>
        <w:tc>
          <w:tcPr>
            <w:tcW w:w="2835" w:type="dxa"/>
            <w:shd w:val="clear" w:color="auto" w:fill="auto"/>
            <w:vAlign w:val="center"/>
          </w:tcPr>
          <w:p w14:paraId="5315431F" w14:textId="77777777" w:rsidR="00222443" w:rsidRPr="00106581" w:rsidRDefault="000F261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 xml:space="preserve">- </w:t>
            </w:r>
            <w:r w:rsidR="00B97D0A" w:rsidRPr="00106581">
              <w:rPr>
                <w:rFonts w:ascii="Times New Roman" w:hAnsi="Times New Roman"/>
                <w:color w:val="000000" w:themeColor="text1"/>
                <w:sz w:val="26"/>
                <w:szCs w:val="26"/>
              </w:rPr>
              <w:t>Ban hành cơ chế, chính sách để nghiên cứu và phát triển công nghệ chiến lược.</w:t>
            </w:r>
          </w:p>
          <w:p w14:paraId="71BCD294" w14:textId="77777777" w:rsidR="000F261D" w:rsidRPr="00106581" w:rsidRDefault="000F261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Thể chế hoá quan điểm chỉ đạo về nhiệm vụ, giải pháp tại mục 3 phần III của Nghị quyết số 57-NQ/TW của Bộ Chính trị:</w:t>
            </w:r>
            <w:r w:rsidR="004E707B" w:rsidRPr="00106581">
              <w:rPr>
                <w:rFonts w:ascii="Times New Roman" w:hAnsi="Times New Roman"/>
                <w:color w:val="000000" w:themeColor="text1"/>
                <w:sz w:val="26"/>
                <w:szCs w:val="26"/>
              </w:rPr>
              <w:t xml:space="preserve"> “có cơ chế thử nghiệm chính sách nhằm thúc đẩy nghiên cứu, phát triển, ứng dụng, chuyển giao công nghệ chiến lược. Bố trí ít nhất 15% ngân sách nhà nước chi sự nghiệp khoa học phục vụ nghiên cứu công </w:t>
            </w:r>
            <w:r w:rsidR="004E707B" w:rsidRPr="00106581">
              <w:rPr>
                <w:rFonts w:ascii="Times New Roman" w:hAnsi="Times New Roman"/>
                <w:color w:val="000000" w:themeColor="text1"/>
                <w:sz w:val="26"/>
                <w:szCs w:val="26"/>
              </w:rPr>
              <w:lastRenderedPageBreak/>
              <w:t>nghệ chiến lược; ban hành cơ chế, chính sách hợp tác công tư để nghiên cứu và phát triển công nghệ chiến lược.”</w:t>
            </w:r>
          </w:p>
        </w:tc>
      </w:tr>
      <w:tr w:rsidR="00BF21D9" w:rsidRPr="00106581" w14:paraId="2A8FE086" w14:textId="77777777" w:rsidTr="00E22545">
        <w:tc>
          <w:tcPr>
            <w:tcW w:w="13291" w:type="dxa"/>
            <w:gridSpan w:val="6"/>
            <w:shd w:val="clear" w:color="auto" w:fill="auto"/>
          </w:tcPr>
          <w:p w14:paraId="0DA26881" w14:textId="77777777" w:rsidR="00BF21D9" w:rsidRPr="00106581" w:rsidRDefault="00BF21D9" w:rsidP="00870FB6">
            <w:pPr>
              <w:spacing w:before="120" w:after="0" w:line="240" w:lineRule="auto"/>
              <w:jc w:val="both"/>
              <w:rPr>
                <w:rFonts w:ascii="Times New Roman" w:hAnsi="Times New Roman"/>
                <w:b/>
                <w:bCs/>
                <w:color w:val="000000" w:themeColor="text1"/>
                <w:sz w:val="26"/>
                <w:szCs w:val="26"/>
                <w:lang w:val="vi-VN"/>
              </w:rPr>
            </w:pPr>
            <w:r w:rsidRPr="00106581">
              <w:rPr>
                <w:rFonts w:ascii="Times New Roman" w:hAnsi="Times New Roman"/>
                <w:b/>
                <w:bCs/>
                <w:color w:val="000000" w:themeColor="text1"/>
                <w:sz w:val="26"/>
                <w:szCs w:val="26"/>
                <w:lang w:val="vi-VN"/>
              </w:rPr>
              <w:lastRenderedPageBreak/>
              <w:t>Điều 1</w:t>
            </w:r>
            <w:r w:rsidR="00FE7447" w:rsidRPr="00106581">
              <w:rPr>
                <w:rFonts w:ascii="Times New Roman" w:hAnsi="Times New Roman"/>
                <w:b/>
                <w:bCs/>
                <w:color w:val="000000" w:themeColor="text1"/>
                <w:sz w:val="26"/>
                <w:szCs w:val="26"/>
              </w:rPr>
              <w:t>0</w:t>
            </w:r>
            <w:r w:rsidRPr="00106581">
              <w:rPr>
                <w:rFonts w:ascii="Times New Roman" w:hAnsi="Times New Roman"/>
                <w:b/>
                <w:bCs/>
                <w:color w:val="000000" w:themeColor="text1"/>
                <w:sz w:val="26"/>
                <w:szCs w:val="26"/>
                <w:lang w:val="vi-VN"/>
              </w:rPr>
              <w:t>.</w:t>
            </w:r>
            <w:r w:rsidRPr="00106581">
              <w:rPr>
                <w:rFonts w:ascii="Times New Roman" w:hAnsi="Times New Roman"/>
                <w:b/>
                <w:bCs/>
                <w:color w:val="000000" w:themeColor="text1"/>
                <w:sz w:val="26"/>
                <w:szCs w:val="26"/>
              </w:rPr>
              <w:t xml:space="preserve"> </w:t>
            </w:r>
            <w:r w:rsidRPr="00106581">
              <w:rPr>
                <w:rFonts w:ascii="Times New Roman" w:hAnsi="Times New Roman"/>
                <w:b/>
                <w:bCs/>
                <w:color w:val="000000" w:themeColor="text1"/>
                <w:sz w:val="26"/>
                <w:szCs w:val="26"/>
                <w:lang w:val="vi-VN"/>
              </w:rPr>
              <w:t>Quyền của viên chức, viên chức quản lý trong tổ chức nghiên cứu và phát triển công lập</w:t>
            </w:r>
          </w:p>
        </w:tc>
      </w:tr>
      <w:tr w:rsidR="00222443" w:rsidRPr="00106581" w14:paraId="533E7260" w14:textId="77777777" w:rsidTr="002E7611">
        <w:tc>
          <w:tcPr>
            <w:tcW w:w="3261" w:type="dxa"/>
            <w:shd w:val="clear" w:color="auto" w:fill="auto"/>
          </w:tcPr>
          <w:p w14:paraId="6CA54F57" w14:textId="77777777" w:rsidR="00222443" w:rsidRPr="00106581" w:rsidRDefault="00F12688" w:rsidP="00870FB6">
            <w:pPr>
              <w:spacing w:before="120" w:after="0" w:line="240" w:lineRule="auto"/>
              <w:jc w:val="both"/>
              <w:rPr>
                <w:rFonts w:ascii="Times New Roman" w:hAnsi="Times New Roman"/>
                <w:color w:val="000000" w:themeColor="text1"/>
                <w:sz w:val="26"/>
                <w:szCs w:val="26"/>
              </w:rPr>
            </w:pPr>
            <w:bookmarkStart w:id="15" w:name="khoan_4_23"/>
            <w:r w:rsidRPr="00106581">
              <w:rPr>
                <w:rFonts w:ascii="Times New Roman" w:hAnsi="Times New Roman"/>
                <w:color w:val="000000" w:themeColor="text1"/>
                <w:sz w:val="26"/>
                <w:szCs w:val="26"/>
              </w:rPr>
              <w:t>Viên</w:t>
            </w:r>
            <w:r w:rsidRPr="00106581">
              <w:rPr>
                <w:rFonts w:ascii="Times New Roman" w:hAnsi="Times New Roman"/>
                <w:color w:val="000000" w:themeColor="text1"/>
                <w:sz w:val="26"/>
                <w:szCs w:val="26"/>
                <w:lang w:val="vi-VN"/>
              </w:rPr>
              <w:t xml:space="preserve"> chức, v</w:t>
            </w:r>
            <w:r w:rsidRPr="00106581">
              <w:rPr>
                <w:rFonts w:ascii="Times New Roman" w:hAnsi="Times New Roman"/>
                <w:color w:val="000000" w:themeColor="text1"/>
                <w:sz w:val="26"/>
                <w:szCs w:val="26"/>
              </w:rPr>
              <w:t>iên chức</w:t>
            </w:r>
            <w:r w:rsidRPr="00106581">
              <w:rPr>
                <w:rFonts w:ascii="Times New Roman" w:hAnsi="Times New Roman"/>
                <w:color w:val="000000" w:themeColor="text1"/>
                <w:sz w:val="26"/>
                <w:szCs w:val="26"/>
                <w:lang w:val="vi-VN"/>
              </w:rPr>
              <w:t xml:space="preserve"> quản lý</w:t>
            </w:r>
            <w:r w:rsidRPr="00106581">
              <w:rPr>
                <w:rFonts w:ascii="Times New Roman" w:hAnsi="Times New Roman"/>
                <w:color w:val="000000" w:themeColor="text1"/>
                <w:sz w:val="26"/>
                <w:szCs w:val="26"/>
              </w:rPr>
              <w:t xml:space="preserve"> làm việc tại tổ chức khoa học và công nghệ công lập được tham gia góp vốn, tham gia quản lý, điều hành doanh nghiệp do tổ chức đó thành lập hoặc tham gia thành lập để thương mại hóa kết quả nghiên cứu do tổ chức đó tạo ra</w:t>
            </w:r>
            <w:r w:rsidRPr="00106581">
              <w:rPr>
                <w:rFonts w:ascii="Times New Roman" w:hAnsi="Times New Roman"/>
                <w:color w:val="000000" w:themeColor="text1"/>
                <w:sz w:val="26"/>
                <w:szCs w:val="26"/>
                <w:lang w:val="vi-VN"/>
              </w:rPr>
              <w:t xml:space="preserve"> </w:t>
            </w:r>
            <w:r w:rsidRPr="00106581">
              <w:rPr>
                <w:rFonts w:ascii="Times New Roman" w:hAnsi="Times New Roman"/>
                <w:color w:val="000000" w:themeColor="text1"/>
                <w:sz w:val="26"/>
                <w:szCs w:val="26"/>
              </w:rPr>
              <w:t>khi được sự đồng ý của người đứng đầu tổ chức</w:t>
            </w:r>
            <w:bookmarkEnd w:id="15"/>
            <w:r w:rsidRPr="00106581">
              <w:rPr>
                <w:rFonts w:ascii="Times New Roman" w:hAnsi="Times New Roman"/>
                <w:color w:val="000000" w:themeColor="text1"/>
                <w:sz w:val="26"/>
                <w:szCs w:val="26"/>
              </w:rPr>
              <w:t>.</w:t>
            </w:r>
          </w:p>
        </w:tc>
        <w:tc>
          <w:tcPr>
            <w:tcW w:w="3515" w:type="dxa"/>
            <w:gridSpan w:val="2"/>
            <w:shd w:val="clear" w:color="auto" w:fill="auto"/>
            <w:vAlign w:val="center"/>
          </w:tcPr>
          <w:p w14:paraId="1CE1B491" w14:textId="77777777" w:rsidR="006A4490" w:rsidRPr="00106581" w:rsidRDefault="006A4490"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Luật Viên chức 2010 quy định:</w:t>
            </w:r>
          </w:p>
          <w:p w14:paraId="19D8F12D" w14:textId="77777777" w:rsidR="006A4490" w:rsidRPr="00106581" w:rsidRDefault="006A4490"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b/>
                <w:bCs/>
                <w:color w:val="000000" w:themeColor="text1"/>
                <w:sz w:val="26"/>
                <w:szCs w:val="26"/>
              </w:rPr>
              <w:t>Điều 14. Quyền của viên chức về hoạt động kinh doanh và làm việc ngoài thời gian quy định</w:t>
            </w:r>
          </w:p>
          <w:p w14:paraId="32A8FE4D" w14:textId="77777777" w:rsidR="006A4490" w:rsidRPr="00106581" w:rsidRDefault="006A4490"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 Được hoạt động nghề nghiệp ngoài thời gian làm việc quy định trong hợp đồng làm việc, trừ trường hợp pháp luật có quy định khác.</w:t>
            </w:r>
          </w:p>
          <w:p w14:paraId="1830973B" w14:textId="77777777" w:rsidR="006A4490" w:rsidRPr="00106581" w:rsidRDefault="006A4490"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2. Được ký hợp đồng vụ, việc với cơ quan, tổ chức, đơn vị khác mà pháp luật không cấm nhưng phải hoàn thành nhiệm vụ được giao và có sự đồng ý của người đứng đầu đơn vị sự nghiệp công lập.</w:t>
            </w:r>
          </w:p>
          <w:p w14:paraId="1B26824F" w14:textId="77777777" w:rsidR="006A4490" w:rsidRPr="00106581" w:rsidRDefault="006A4490"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3. Được góp vốn nhưng không tham gia quản lý, điều hành công ty trách nhiệm hữu hạn, công ty cổ phần, công ty hợp danh, hợp tác xã, bệnh viện tư, trường học tư và tổ chức nghiên cứu khoa học tư, trừ trường hợp pháp luật chuyên ngành có quy định khác.</w:t>
            </w:r>
          </w:p>
          <w:p w14:paraId="2F61DC4E" w14:textId="77777777" w:rsidR="00222443" w:rsidRPr="00106581" w:rsidRDefault="00222443" w:rsidP="00870FB6">
            <w:pPr>
              <w:spacing w:before="120" w:after="0" w:line="240" w:lineRule="auto"/>
              <w:jc w:val="both"/>
              <w:rPr>
                <w:rFonts w:ascii="Times New Roman" w:hAnsi="Times New Roman"/>
                <w:color w:val="000000" w:themeColor="text1"/>
                <w:sz w:val="26"/>
                <w:szCs w:val="26"/>
                <w:lang w:val="vi-VN"/>
              </w:rPr>
            </w:pPr>
          </w:p>
        </w:tc>
        <w:tc>
          <w:tcPr>
            <w:tcW w:w="3680" w:type="dxa"/>
            <w:gridSpan w:val="2"/>
            <w:shd w:val="clear" w:color="auto" w:fill="auto"/>
            <w:vAlign w:val="center"/>
          </w:tcPr>
          <w:p w14:paraId="584D5A60" w14:textId="77777777" w:rsidR="00D47ED0" w:rsidRPr="00106581" w:rsidRDefault="00D47ED0"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 Hiện chưa có cơ chế cho phép viên chức, viên chức quản lý làm việc tại tổ chức nghiên cứu và phát triển công lập được góp vốn, tham gia điều hành doanh nghiệp khởi nguồn do tổ chức nghiên cứu và phát triển công lập thành lập để thương mại hóa kết quả nghiên cứu do tổ chức đó tạo ra.</w:t>
            </w:r>
          </w:p>
          <w:p w14:paraId="2A90FE00" w14:textId="77777777" w:rsidR="00222443" w:rsidRPr="00106581" w:rsidRDefault="00222443" w:rsidP="00870FB6">
            <w:pPr>
              <w:spacing w:before="120" w:after="0" w:line="240" w:lineRule="auto"/>
              <w:jc w:val="both"/>
              <w:rPr>
                <w:rFonts w:ascii="Times New Roman" w:hAnsi="Times New Roman"/>
                <w:color w:val="000000" w:themeColor="text1"/>
                <w:sz w:val="26"/>
                <w:szCs w:val="26"/>
              </w:rPr>
            </w:pPr>
          </w:p>
        </w:tc>
        <w:tc>
          <w:tcPr>
            <w:tcW w:w="2835" w:type="dxa"/>
            <w:shd w:val="clear" w:color="auto" w:fill="auto"/>
            <w:vAlign w:val="center"/>
          </w:tcPr>
          <w:p w14:paraId="176D19C6" w14:textId="77777777" w:rsidR="00963D7F" w:rsidRPr="00106581" w:rsidRDefault="00E7446A" w:rsidP="00870FB6">
            <w:pPr>
              <w:pStyle w:val="NormalWeb"/>
              <w:spacing w:before="120" w:beforeAutospacing="0" w:after="0" w:afterAutospacing="0"/>
              <w:jc w:val="both"/>
              <w:rPr>
                <w:rFonts w:cs="Times New Roman"/>
                <w:color w:val="000000" w:themeColor="text1"/>
                <w:sz w:val="26"/>
                <w:szCs w:val="26"/>
              </w:rPr>
            </w:pPr>
            <w:r w:rsidRPr="00106581">
              <w:rPr>
                <w:rFonts w:cs="Times New Roman"/>
                <w:color w:val="000000" w:themeColor="text1"/>
                <w:sz w:val="26"/>
                <w:szCs w:val="26"/>
              </w:rPr>
              <w:t xml:space="preserve">- </w:t>
            </w:r>
            <w:r w:rsidR="00963D7F" w:rsidRPr="00106581">
              <w:rPr>
                <w:rFonts w:cs="Times New Roman"/>
                <w:color w:val="000000" w:themeColor="text1"/>
                <w:sz w:val="26"/>
                <w:szCs w:val="26"/>
              </w:rPr>
              <w:t>Cơ chế đặc thù cho phép nhà khoa học là viên chức được tham gia điều hành doanh nghiệp do viện nghiên cứu, trường đại học thành lập từ kết quả nghiên cứu và phát triển để tạo động lực cho các nhà khoa học trong triển khai hoạt động khoa học, công nghệ và đổi mới sáng tạo, tạo môi trường để doanh nghiệp khởi nghiệp, doanh nghiệp khởi nguồn (startup/spin-off) tồn tại, cạnh tranh trên thị trường.</w:t>
            </w:r>
          </w:p>
          <w:p w14:paraId="4F827741" w14:textId="77777777" w:rsidR="00E7446A" w:rsidRPr="00106581" w:rsidRDefault="00E7446A" w:rsidP="00870FB6">
            <w:pPr>
              <w:pStyle w:val="NormalWeb"/>
              <w:spacing w:before="120" w:beforeAutospacing="0" w:after="0" w:afterAutospacing="0"/>
              <w:jc w:val="both"/>
              <w:rPr>
                <w:rFonts w:cs="Times New Roman"/>
                <w:color w:val="000000" w:themeColor="text1"/>
                <w:sz w:val="26"/>
                <w:szCs w:val="26"/>
              </w:rPr>
            </w:pPr>
            <w:r w:rsidRPr="00106581">
              <w:rPr>
                <w:color w:val="000000" w:themeColor="text1"/>
                <w:sz w:val="26"/>
                <w:szCs w:val="26"/>
              </w:rPr>
              <w:lastRenderedPageBreak/>
              <w:t>- Thể chế hoá quan điểm chỉ đạo về nhiệm vụ, giải pháp tại mục 2 phần III của Nghị quyết số 57-NQ/TW của Bộ Chính trị: “Có cơ chế cho phép và khuyến khích các tổ chức nghiên cứu, nhà khoa học thành lập và tham gia điều hành doanh nghiệp dựa trên kết quả nghiên cứu”.</w:t>
            </w:r>
          </w:p>
          <w:p w14:paraId="5B25C68A" w14:textId="77777777" w:rsidR="00222443" w:rsidRPr="00106581" w:rsidRDefault="00222443" w:rsidP="00870FB6">
            <w:pPr>
              <w:spacing w:before="120" w:after="0" w:line="240" w:lineRule="auto"/>
              <w:jc w:val="both"/>
              <w:rPr>
                <w:rFonts w:ascii="Times New Roman" w:hAnsi="Times New Roman"/>
                <w:color w:val="000000" w:themeColor="text1"/>
                <w:sz w:val="26"/>
                <w:szCs w:val="26"/>
              </w:rPr>
            </w:pPr>
          </w:p>
        </w:tc>
      </w:tr>
      <w:tr w:rsidR="00BF21D9" w:rsidRPr="00106581" w14:paraId="038B27A1" w14:textId="77777777" w:rsidTr="00E22545">
        <w:tc>
          <w:tcPr>
            <w:tcW w:w="13291" w:type="dxa"/>
            <w:gridSpan w:val="6"/>
            <w:shd w:val="clear" w:color="auto" w:fill="auto"/>
          </w:tcPr>
          <w:p w14:paraId="1DB6A957" w14:textId="77777777" w:rsidR="00BF21D9" w:rsidRPr="00106581" w:rsidRDefault="00BF21D9" w:rsidP="00870FB6">
            <w:pPr>
              <w:spacing w:before="120" w:after="0" w:line="240" w:lineRule="auto"/>
              <w:jc w:val="both"/>
              <w:rPr>
                <w:rFonts w:ascii="Times New Roman" w:hAnsi="Times New Roman"/>
                <w:b/>
                <w:bCs/>
                <w:color w:val="000000" w:themeColor="text1"/>
                <w:sz w:val="26"/>
                <w:szCs w:val="26"/>
                <w:lang w:val="vi-VN"/>
              </w:rPr>
            </w:pPr>
            <w:r w:rsidRPr="00106581">
              <w:rPr>
                <w:rFonts w:ascii="Times New Roman" w:hAnsi="Times New Roman"/>
                <w:b/>
                <w:bCs/>
                <w:color w:val="000000" w:themeColor="text1"/>
                <w:sz w:val="26"/>
                <w:szCs w:val="26"/>
                <w:lang w:val="vi-VN"/>
              </w:rPr>
              <w:lastRenderedPageBreak/>
              <w:t>Điều 1</w:t>
            </w:r>
            <w:r w:rsidR="00963D7F" w:rsidRPr="00106581">
              <w:rPr>
                <w:rFonts w:ascii="Times New Roman" w:hAnsi="Times New Roman"/>
                <w:b/>
                <w:bCs/>
                <w:color w:val="000000" w:themeColor="text1"/>
                <w:sz w:val="26"/>
                <w:szCs w:val="26"/>
              </w:rPr>
              <w:t>1</w:t>
            </w:r>
            <w:r w:rsidRPr="00106581">
              <w:rPr>
                <w:rFonts w:ascii="Times New Roman" w:hAnsi="Times New Roman"/>
                <w:b/>
                <w:bCs/>
                <w:color w:val="000000" w:themeColor="text1"/>
                <w:sz w:val="26"/>
                <w:szCs w:val="26"/>
                <w:lang w:val="vi-VN"/>
              </w:rPr>
              <w:t>.</w:t>
            </w:r>
            <w:r w:rsidRPr="00106581">
              <w:rPr>
                <w:rFonts w:ascii="Times New Roman" w:hAnsi="Times New Roman"/>
                <w:b/>
                <w:bCs/>
                <w:color w:val="000000" w:themeColor="text1"/>
                <w:sz w:val="26"/>
                <w:szCs w:val="26"/>
              </w:rPr>
              <w:t xml:space="preserve"> </w:t>
            </w:r>
            <w:r w:rsidRPr="00106581">
              <w:rPr>
                <w:rFonts w:ascii="Times New Roman" w:hAnsi="Times New Roman"/>
                <w:b/>
                <w:bCs/>
                <w:color w:val="000000" w:themeColor="text1"/>
                <w:sz w:val="26"/>
                <w:szCs w:val="26"/>
                <w:lang w:val="vi-VN"/>
              </w:rPr>
              <w:t>Ưu đãi đối với nhân lực khoa học và công nghệ là người nước ngoài làm việc tại Việt Nam</w:t>
            </w:r>
          </w:p>
        </w:tc>
      </w:tr>
      <w:tr w:rsidR="00222443" w:rsidRPr="00106581" w14:paraId="682FFA37" w14:textId="77777777" w:rsidTr="002E7611">
        <w:tc>
          <w:tcPr>
            <w:tcW w:w="3261" w:type="dxa"/>
            <w:shd w:val="clear" w:color="auto" w:fill="auto"/>
          </w:tcPr>
          <w:p w14:paraId="0C7C07BC" w14:textId="77777777" w:rsidR="00F12688" w:rsidRPr="00106581" w:rsidRDefault="00F12688" w:rsidP="00F1268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1. Nhân lực khoa học và công nghệ là người nước ngoài </w:t>
            </w:r>
            <w:bookmarkStart w:id="16" w:name="khoan_9_154"/>
            <w:r w:rsidRPr="00106581">
              <w:rPr>
                <w:rFonts w:ascii="Times New Roman" w:hAnsi="Times New Roman"/>
                <w:color w:val="000000" w:themeColor="text1"/>
                <w:sz w:val="26"/>
                <w:szCs w:val="26"/>
              </w:rPr>
              <w:t xml:space="preserve">vào Việt Nam </w:t>
            </w:r>
            <w:r w:rsidRPr="00106581">
              <w:rPr>
                <w:rFonts w:ascii="Times New Roman" w:hAnsi="Times New Roman"/>
                <w:color w:val="000000" w:themeColor="text1"/>
                <w:sz w:val="26"/>
                <w:szCs w:val="26"/>
                <w:lang w:val="nl-NL"/>
              </w:rPr>
              <w:t xml:space="preserve">với thời hạn dưới 03 tháng để xử lý sự cố, tình huống kỹ thuật, công nghệ phức tạp nảy sinh làm ảnh hưởng hoặc có nguy cơ ảnh hưởng tới sản xuất, kinh doanh mà các chuyên gia Việt Nam và các chuyên gia nước ngoài hiện đang ở Việt Nam không xử lý được hoặc thực hiện nhiệm vụ khoa học và công nghệ đặc biệt, nhiệm </w:t>
            </w:r>
            <w:r w:rsidRPr="00106581">
              <w:rPr>
                <w:rFonts w:ascii="Times New Roman" w:hAnsi="Times New Roman"/>
                <w:color w:val="000000" w:themeColor="text1"/>
                <w:sz w:val="26"/>
                <w:szCs w:val="26"/>
                <w:lang w:val="nl-NL"/>
              </w:rPr>
              <w:lastRenderedPageBreak/>
              <w:t xml:space="preserve">vụ trọng điểm </w:t>
            </w:r>
            <w:r w:rsidRPr="00106581">
              <w:rPr>
                <w:rFonts w:ascii="Times New Roman" w:hAnsi="Times New Roman"/>
                <w:color w:val="000000" w:themeColor="text1"/>
                <w:sz w:val="26"/>
                <w:szCs w:val="26"/>
              </w:rPr>
              <w:t xml:space="preserve">quốc gia về khoa học và công nghệ, đổi mới sáng tạo, chuyển đổi số, phát triển công nghệ chiến lược và đào tạo nguồn nhân lực </w:t>
            </w:r>
            <w:r w:rsidRPr="00106581">
              <w:rPr>
                <w:rFonts w:ascii="Times New Roman" w:hAnsi="Times New Roman"/>
                <w:color w:val="000000" w:themeColor="text1"/>
                <w:sz w:val="26"/>
                <w:szCs w:val="26"/>
                <w:lang w:val="nl-NL"/>
              </w:rPr>
              <w:t>không thuộc diện cấp giấy phép lao động</w:t>
            </w:r>
            <w:r w:rsidRPr="00106581">
              <w:rPr>
                <w:rFonts w:ascii="Times New Roman" w:hAnsi="Times New Roman"/>
                <w:color w:val="000000" w:themeColor="text1"/>
                <w:sz w:val="26"/>
                <w:szCs w:val="26"/>
              </w:rPr>
              <w:t xml:space="preserve">. </w:t>
            </w:r>
            <w:bookmarkEnd w:id="16"/>
          </w:p>
          <w:p w14:paraId="0D416C46" w14:textId="77777777" w:rsidR="00F12688" w:rsidRPr="00106581" w:rsidRDefault="00F12688" w:rsidP="00F1268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2. Nhân lực khoa học và công nghệ là người nước ngoài vào </w:t>
            </w:r>
            <w:r w:rsidRPr="00106581">
              <w:rPr>
                <w:rFonts w:ascii="Times New Roman" w:hAnsi="Times New Roman"/>
                <w:color w:val="000000" w:themeColor="text1"/>
                <w:sz w:val="26"/>
                <w:szCs w:val="26"/>
                <w:lang w:val="nl-NL"/>
              </w:rPr>
              <w:t xml:space="preserve">Việt Nam làm việc với thời hạn dưới 03 tháng để thực hiện nhiệm vụ khoa học và công nghệ đặc biệt, nhiệm vụ trọng điểm </w:t>
            </w:r>
            <w:r w:rsidRPr="00106581">
              <w:rPr>
                <w:rFonts w:ascii="Times New Roman" w:hAnsi="Times New Roman"/>
                <w:color w:val="000000" w:themeColor="text1"/>
                <w:sz w:val="26"/>
                <w:szCs w:val="26"/>
              </w:rPr>
              <w:t>quốc gia về khoa học và công nghệ, đổi mới sáng tạo, chuyển đổi số, phát triển công nghệ chiến lược và đào tạo nguồn nhân lực đề nghị cấp thị thực không phải có giấy tờ chứng minh mục đích nhập cảnh”.</w:t>
            </w:r>
          </w:p>
          <w:p w14:paraId="21E37D04" w14:textId="77777777" w:rsidR="00F12688" w:rsidRPr="00106581" w:rsidRDefault="00F12688" w:rsidP="00F1268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3.</w:t>
            </w:r>
            <w:r w:rsidRPr="00106581">
              <w:rPr>
                <w:rFonts w:ascii="Times New Roman" w:hAnsi="Times New Roman"/>
                <w:b/>
                <w:bCs/>
                <w:color w:val="000000" w:themeColor="text1"/>
                <w:sz w:val="26"/>
                <w:szCs w:val="26"/>
              </w:rPr>
              <w:t xml:space="preserve"> </w:t>
            </w:r>
            <w:r w:rsidRPr="00106581">
              <w:rPr>
                <w:rFonts w:ascii="Times New Roman" w:hAnsi="Times New Roman"/>
                <w:color w:val="000000" w:themeColor="text1"/>
                <w:sz w:val="26"/>
                <w:szCs w:val="26"/>
              </w:rPr>
              <w:t xml:space="preserve">Cá nhân là công dân nước ngoài, chuyên gia, cố vấn, nhà đầu tư nước ngoài tham gia hỗ trợ, đầu tư vào doanh nghiệp khởi nghiệp sáng tạo tại Việt Nam được cấp thị thực trong thời hạn tối đa 02 năm, có thể gia hạn theo quy </w:t>
            </w:r>
            <w:r w:rsidRPr="00106581">
              <w:rPr>
                <w:rFonts w:ascii="Times New Roman" w:hAnsi="Times New Roman"/>
                <w:color w:val="000000" w:themeColor="text1"/>
                <w:sz w:val="26"/>
                <w:szCs w:val="26"/>
              </w:rPr>
              <w:lastRenderedPageBreak/>
              <w:t>định của pháp luật khi đáp ứng điều kiện sau:</w:t>
            </w:r>
          </w:p>
          <w:p w14:paraId="2F3FD626" w14:textId="77777777" w:rsidR="00F12688" w:rsidRPr="00106581" w:rsidRDefault="00F12688" w:rsidP="00F1268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Đã thành lập doanh nghiệp khởi nghiệp sáng tạo tại Việt Nam theo quy định của pháp luật;</w:t>
            </w:r>
          </w:p>
          <w:p w14:paraId="3F074586" w14:textId="77777777" w:rsidR="00F12688" w:rsidRPr="00106581" w:rsidRDefault="00F12688" w:rsidP="00F1268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Có dự án khởi nghiệp sáng tạo, hoặc công nghệ, tài sản trí tuệ, sản phẩm, dịch vụ hoặc mô hình kinh doanh mới;</w:t>
            </w:r>
          </w:p>
          <w:p w14:paraId="1502F7BB" w14:textId="77777777" w:rsidR="00F12688" w:rsidRPr="00106581" w:rsidRDefault="00F12688" w:rsidP="00F1268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c) Nhận được cam kết đầu tư từ nhà đầu tư khởi nghiệp sáng tạo, quỹ đầu tư mạo hiểm cho khởi nghiệp sáng tạo hoặc tổ chức hỗ trợ khởi nghiệp sáng tạo;</w:t>
            </w:r>
          </w:p>
          <w:p w14:paraId="2DE67071" w14:textId="77777777" w:rsidR="00F12688" w:rsidRPr="00106581" w:rsidRDefault="00F12688" w:rsidP="00F1268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d) Không có tiền án, tiền sự và có hộ chiếu còn hiệu lực ít nhất 2 năm tại thời điểm nộp hồ sơ;</w:t>
            </w:r>
          </w:p>
          <w:p w14:paraId="7C7458AB" w14:textId="77777777" w:rsidR="00222443" w:rsidRPr="00106581" w:rsidRDefault="00F12688" w:rsidP="00F1268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đ) Chứng minh đủ nguồn tài chính để tự chi trả chi phí sinh hoạt và vận hành doanh nghiệp trong thời gian lưu trú tại Việt Nam.</w:t>
            </w:r>
          </w:p>
        </w:tc>
        <w:tc>
          <w:tcPr>
            <w:tcW w:w="3515" w:type="dxa"/>
            <w:gridSpan w:val="2"/>
            <w:shd w:val="clear" w:color="auto" w:fill="auto"/>
            <w:vAlign w:val="center"/>
          </w:tcPr>
          <w:p w14:paraId="167A8C1D" w14:textId="77777777" w:rsidR="00222443" w:rsidRPr="00106581" w:rsidRDefault="00E77E2A"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Bộ Luật Lao động 2019 quy định:</w:t>
            </w:r>
          </w:p>
          <w:p w14:paraId="765DEEE7" w14:textId="77777777" w:rsidR="00E77E2A" w:rsidRPr="00106581" w:rsidRDefault="00E77E2A" w:rsidP="00870FB6">
            <w:pPr>
              <w:spacing w:before="120" w:after="0" w:line="240" w:lineRule="auto"/>
              <w:jc w:val="both"/>
              <w:rPr>
                <w:rFonts w:ascii="Times New Roman" w:hAnsi="Times New Roman"/>
                <w:b/>
                <w:bCs/>
                <w:color w:val="000000" w:themeColor="text1"/>
                <w:sz w:val="26"/>
                <w:szCs w:val="26"/>
                <w:lang w:val="nl-NL"/>
              </w:rPr>
            </w:pPr>
            <w:bookmarkStart w:id="17" w:name="dieu_154"/>
            <w:r w:rsidRPr="00106581">
              <w:rPr>
                <w:rFonts w:ascii="Times New Roman" w:hAnsi="Times New Roman"/>
                <w:b/>
                <w:bCs/>
                <w:color w:val="000000" w:themeColor="text1"/>
                <w:sz w:val="26"/>
                <w:szCs w:val="26"/>
                <w:lang w:val="nl-NL"/>
              </w:rPr>
              <w:t>Điều 154. Người lao động nước ngoài làm việc tại Việt Nam không thuộc diện cấp giấy phép lao động</w:t>
            </w:r>
            <w:bookmarkEnd w:id="17"/>
          </w:p>
          <w:p w14:paraId="0CA300DE" w14:textId="77777777" w:rsidR="00E77E2A" w:rsidRPr="00106581" w:rsidRDefault="00E77E2A" w:rsidP="00870FB6">
            <w:pPr>
              <w:spacing w:before="120" w:after="0" w:line="240" w:lineRule="auto"/>
              <w:jc w:val="both"/>
              <w:rPr>
                <w:rFonts w:ascii="Times New Roman" w:hAnsi="Times New Roman"/>
                <w:color w:val="000000" w:themeColor="text1"/>
                <w:sz w:val="26"/>
                <w:szCs w:val="26"/>
                <w:lang w:val="nl-NL"/>
              </w:rPr>
            </w:pPr>
            <w:bookmarkStart w:id="18" w:name="khoan_5_154"/>
            <w:r w:rsidRPr="00106581">
              <w:rPr>
                <w:rFonts w:ascii="Times New Roman" w:hAnsi="Times New Roman"/>
                <w:color w:val="000000" w:themeColor="text1"/>
                <w:sz w:val="26"/>
                <w:szCs w:val="26"/>
                <w:lang w:val="nl-NL"/>
              </w:rPr>
              <w:t xml:space="preserve">5. Vào Việt Nam với thời hạn dưới 03 tháng để xử lý sự cố, tình huống kỹ thuật, công nghệ phức tạp nảy sinh làm ảnh hưởng hoặc có nguy cơ ảnh hưởng tới sản xuất, kinh doanh mà các chuyên gia Việt Nam và </w:t>
            </w:r>
            <w:r w:rsidRPr="00106581">
              <w:rPr>
                <w:rFonts w:ascii="Times New Roman" w:hAnsi="Times New Roman"/>
                <w:color w:val="000000" w:themeColor="text1"/>
                <w:sz w:val="26"/>
                <w:szCs w:val="26"/>
                <w:lang w:val="nl-NL"/>
              </w:rPr>
              <w:lastRenderedPageBreak/>
              <w:t>các chuyên gia nước ngoài hiện đang ở Việt Nam không xử lý được.</w:t>
            </w:r>
            <w:bookmarkEnd w:id="18"/>
          </w:p>
          <w:p w14:paraId="6464FC51" w14:textId="77777777" w:rsidR="00E77E2A" w:rsidRPr="00106581" w:rsidRDefault="00E77E2A"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Luật Nhập cảnh, xuất cảnh, quá cảnh, cư trú của người nước ngoài tại Việt Nam quy định</w:t>
            </w:r>
          </w:p>
          <w:p w14:paraId="1130AE0F" w14:textId="77777777" w:rsidR="00E77E2A" w:rsidRPr="00106581" w:rsidRDefault="00E77E2A" w:rsidP="00870FB6">
            <w:pPr>
              <w:spacing w:before="120" w:after="0" w:line="240" w:lineRule="auto"/>
              <w:jc w:val="both"/>
              <w:rPr>
                <w:rFonts w:ascii="Times New Roman" w:hAnsi="Times New Roman"/>
                <w:color w:val="000000" w:themeColor="text1"/>
                <w:sz w:val="26"/>
                <w:szCs w:val="26"/>
              </w:rPr>
            </w:pPr>
            <w:bookmarkStart w:id="19" w:name="dieu_10"/>
            <w:r w:rsidRPr="00106581">
              <w:rPr>
                <w:rFonts w:ascii="Times New Roman" w:hAnsi="Times New Roman"/>
                <w:b/>
                <w:bCs/>
                <w:color w:val="000000" w:themeColor="text1"/>
                <w:sz w:val="26"/>
                <w:szCs w:val="26"/>
              </w:rPr>
              <w:t>Điều 10. Điều kiện cấp thị thực</w:t>
            </w:r>
            <w:bookmarkEnd w:id="19"/>
          </w:p>
          <w:p w14:paraId="139227E1" w14:textId="77777777" w:rsidR="00E77E2A" w:rsidRPr="00106581" w:rsidRDefault="00E77E2A"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 Có hộ chiếu hoặc giấy tờ có giá trị đi lại quốc tế.</w:t>
            </w:r>
          </w:p>
          <w:p w14:paraId="69109F94" w14:textId="77777777" w:rsidR="00E77E2A" w:rsidRPr="00106581" w:rsidRDefault="00E77E2A"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2.</w:t>
            </w:r>
            <w:hyperlink w:anchor="_ftn26" w:history="1">
              <w:r w:rsidRPr="00106581">
                <w:rPr>
                  <w:rStyle w:val="Hyperlink"/>
                  <w:rFonts w:ascii="Times New Roman" w:hAnsi="Times New Roman"/>
                  <w:color w:val="000000" w:themeColor="text1"/>
                  <w:sz w:val="26"/>
                  <w:szCs w:val="26"/>
                </w:rPr>
                <w:t>[26]</w:t>
              </w:r>
            </w:hyperlink>
            <w:r w:rsidRPr="00106581">
              <w:rPr>
                <w:rFonts w:ascii="Times New Roman" w:hAnsi="Times New Roman"/>
                <w:color w:val="000000" w:themeColor="text1"/>
                <w:sz w:val="26"/>
                <w:szCs w:val="26"/>
              </w:rPr>
              <w:t xml:space="preserve"> Có cơ quan, tổ chức, cá nhân tại Việt Nam mời, bảo lãnh, trừ trường hợp quy định tại </w:t>
            </w:r>
            <w:bookmarkStart w:id="20" w:name="tc_5"/>
            <w:r w:rsidRPr="00106581">
              <w:rPr>
                <w:rFonts w:ascii="Times New Roman" w:hAnsi="Times New Roman"/>
                <w:color w:val="000000" w:themeColor="text1"/>
                <w:sz w:val="26"/>
                <w:szCs w:val="26"/>
              </w:rPr>
              <w:t>Điều 16a, Điều 16b và khoản 3 Điều 17 của Luật này</w:t>
            </w:r>
            <w:bookmarkEnd w:id="20"/>
            <w:r w:rsidRPr="00106581">
              <w:rPr>
                <w:rFonts w:ascii="Times New Roman" w:hAnsi="Times New Roman"/>
                <w:color w:val="000000" w:themeColor="text1"/>
                <w:sz w:val="26"/>
                <w:szCs w:val="26"/>
              </w:rPr>
              <w:t>.</w:t>
            </w:r>
          </w:p>
          <w:p w14:paraId="3DC6DD7D" w14:textId="77777777" w:rsidR="00E77E2A" w:rsidRPr="00106581" w:rsidRDefault="00E77E2A"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3. Không thuộc các trường hợp chưa cho nhập cảnh quy định tại </w:t>
            </w:r>
            <w:bookmarkStart w:id="21" w:name="tc_6"/>
            <w:r w:rsidRPr="00106581">
              <w:rPr>
                <w:rFonts w:ascii="Times New Roman" w:hAnsi="Times New Roman"/>
                <w:color w:val="000000" w:themeColor="text1"/>
                <w:sz w:val="26"/>
                <w:szCs w:val="26"/>
              </w:rPr>
              <w:t>Điều 21 của Luật này</w:t>
            </w:r>
            <w:bookmarkEnd w:id="21"/>
            <w:r w:rsidRPr="00106581">
              <w:rPr>
                <w:rFonts w:ascii="Times New Roman" w:hAnsi="Times New Roman"/>
                <w:color w:val="000000" w:themeColor="text1"/>
                <w:sz w:val="26"/>
                <w:szCs w:val="26"/>
              </w:rPr>
              <w:t>.</w:t>
            </w:r>
          </w:p>
          <w:p w14:paraId="112BCD65" w14:textId="77777777" w:rsidR="00E77E2A" w:rsidRPr="00106581" w:rsidRDefault="00E77E2A"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4. Các trường hợp sau đây đề nghị cấp thị thực phải có giấy tờ chứng minh mục đích nhập cảnh:</w:t>
            </w:r>
          </w:p>
          <w:p w14:paraId="58734C05" w14:textId="77777777" w:rsidR="00E77E2A" w:rsidRPr="00106581" w:rsidRDefault="00E77E2A"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Người nước ngoài vào đầu tư phải có giấy tờ chứng minh việc đầu tư tại Việt Nam theo quy định của Luật đầu tư;</w:t>
            </w:r>
          </w:p>
          <w:p w14:paraId="5A383BB9" w14:textId="77777777" w:rsidR="00E77E2A" w:rsidRPr="00106581" w:rsidRDefault="00E77E2A"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b) Người nước ngoài hành nghề luật sư tại Việt Nam phải có giấy phép hành nghề theo quy định của Luật luật sư;</w:t>
            </w:r>
          </w:p>
          <w:p w14:paraId="3A58153A" w14:textId="77777777" w:rsidR="00E77E2A" w:rsidRPr="00106581" w:rsidRDefault="00E77E2A"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c) Người nước ngoài vào lao động phải có giấy phép lao động theo quy định của Bộ luật lao động;</w:t>
            </w:r>
          </w:p>
          <w:p w14:paraId="603336EC" w14:textId="77777777" w:rsidR="00E77E2A" w:rsidRPr="00106581" w:rsidRDefault="00E77E2A"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d) Người nước ngoài vào học tập phải có văn bản tiếp nhận của nhà trường hoặc cơ sở giáo dục của Việt Nam.</w:t>
            </w:r>
          </w:p>
          <w:p w14:paraId="27CEE84F" w14:textId="77777777" w:rsidR="00E77E2A" w:rsidRPr="00106581" w:rsidRDefault="00E77E2A"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5.</w:t>
            </w:r>
            <w:hyperlink w:anchor="_ftn27" w:history="1">
              <w:r w:rsidRPr="00106581">
                <w:rPr>
                  <w:rStyle w:val="Hyperlink"/>
                  <w:rFonts w:ascii="Times New Roman" w:hAnsi="Times New Roman"/>
                  <w:color w:val="000000" w:themeColor="text1"/>
                  <w:sz w:val="26"/>
                  <w:szCs w:val="26"/>
                </w:rPr>
                <w:t>[27]</w:t>
              </w:r>
            </w:hyperlink>
            <w:r w:rsidRPr="00106581">
              <w:rPr>
                <w:rFonts w:ascii="Times New Roman" w:hAnsi="Times New Roman"/>
                <w:color w:val="000000" w:themeColor="text1"/>
                <w:sz w:val="26"/>
                <w:szCs w:val="26"/>
              </w:rPr>
              <w:t xml:space="preserve"> Thị thực điện tử cấp cho người nước ngoài có hộ chiếu và không thuộc diện quy định tại các </w:t>
            </w:r>
            <w:bookmarkStart w:id="22" w:name="tc_7"/>
            <w:r w:rsidRPr="00106581">
              <w:rPr>
                <w:rFonts w:ascii="Times New Roman" w:hAnsi="Times New Roman"/>
                <w:color w:val="000000" w:themeColor="text1"/>
                <w:sz w:val="26"/>
                <w:szCs w:val="26"/>
              </w:rPr>
              <w:t>khoản 1, 2, 3 và 4 Điều 8 của Luật này</w:t>
            </w:r>
            <w:bookmarkEnd w:id="22"/>
            <w:r w:rsidRPr="00106581">
              <w:rPr>
                <w:rFonts w:ascii="Times New Roman" w:hAnsi="Times New Roman"/>
                <w:color w:val="000000" w:themeColor="text1"/>
                <w:sz w:val="26"/>
                <w:szCs w:val="26"/>
              </w:rPr>
              <w:t>.</w:t>
            </w:r>
          </w:p>
        </w:tc>
        <w:tc>
          <w:tcPr>
            <w:tcW w:w="3680" w:type="dxa"/>
            <w:gridSpan w:val="2"/>
            <w:shd w:val="clear" w:color="auto" w:fill="auto"/>
            <w:vAlign w:val="center"/>
          </w:tcPr>
          <w:p w14:paraId="47B2D9BE" w14:textId="77777777" w:rsidR="00222443" w:rsidRPr="00106581" w:rsidRDefault="000C1A1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 Chưa có cơ chế mạnh thu hút chuyên gia giỏi, người Việt ở nước ngoài và nhà khoa học quốc tế tham gia nghiên cứu, đào tạo tại Việt Nam trong lĩnh vực công nghệ ưu tiên, mũi nhọn (ưu đãi visa, nhà ở, lương thỏa thuận…).</w:t>
            </w:r>
          </w:p>
          <w:p w14:paraId="33582CF5" w14:textId="77777777" w:rsidR="000C1A15" w:rsidRPr="00106581" w:rsidRDefault="000C1A1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Việc quy định đảm bảo tính hợp hiến và đảm bảo phù hợp với các điều ước quốc tế có liên quan.</w:t>
            </w:r>
          </w:p>
          <w:p w14:paraId="58C19229" w14:textId="77777777" w:rsidR="000C1A15" w:rsidRPr="00106581" w:rsidRDefault="000C1A1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 Tính đồng bộ của hệ thống pháp luật: phát sinh quy định khác so với pháp luật hiện hành nhưng </w:t>
            </w:r>
            <w:r w:rsidRPr="00106581">
              <w:rPr>
                <w:rFonts w:ascii="Times New Roman" w:hAnsi="Times New Roman"/>
                <w:color w:val="000000" w:themeColor="text1"/>
                <w:sz w:val="26"/>
                <w:szCs w:val="26"/>
              </w:rPr>
              <w:lastRenderedPageBreak/>
              <w:t>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tc>
        <w:tc>
          <w:tcPr>
            <w:tcW w:w="2835" w:type="dxa"/>
            <w:shd w:val="clear" w:color="auto" w:fill="auto"/>
            <w:vAlign w:val="center"/>
          </w:tcPr>
          <w:p w14:paraId="151122F6" w14:textId="77777777" w:rsidR="00222443" w:rsidRPr="00106581" w:rsidRDefault="000C1A15"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lang w:val="vi-VN"/>
              </w:rPr>
              <w:lastRenderedPageBreak/>
              <w:t xml:space="preserve">- Ban hành cơ chế đặc thù thu hút người Việt Nam ở nước ngoài và người nước ngoài có trình độ cao về Việt Nam làm việc, sinh sống. Có cơ chế đặc biệt về nhập quốc tịch, sở hữu nhà, đất, thu nhập, môi trường làm việc nhằm thu hút, trọng dụng, giữ chân các nhà khoa học đầu ngành, các chuyên gia, các "tổng công trình sư" trong và </w:t>
            </w:r>
            <w:r w:rsidRPr="00106581">
              <w:rPr>
                <w:rFonts w:ascii="Times New Roman" w:hAnsi="Times New Roman"/>
                <w:color w:val="000000" w:themeColor="text1"/>
                <w:sz w:val="26"/>
                <w:szCs w:val="26"/>
                <w:lang w:val="vi-VN"/>
              </w:rPr>
              <w:lastRenderedPageBreak/>
              <w:t>ngoài nước có khả năng tổ chức, điều hành, chỉ huy, triển khai các nhiệm vụ trọng điểm quốc gia về khoa học và công nghệ, đổi mới sáng tạo, chuyển đổi số, phát triển công nghệ trí tuệ nhân tạo và đào tạo nguồn nhân lực. Xây dựng, kết nối và phát triển mạng lưới chuyên gia, nhà khoa học trong nước và quốc tế.</w:t>
            </w:r>
          </w:p>
          <w:p w14:paraId="4D76F8B4" w14:textId="77777777" w:rsidR="00E7446A" w:rsidRPr="00106581" w:rsidRDefault="00E7446A"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Thể chế hoá quan điểm chỉ đạo về nhiệm vụ, giải pháp tại mục 4 phần III của Nghị quyết số 57-NQ/TW của Bộ Chính trị:</w:t>
            </w:r>
            <w:r w:rsidRPr="00106581">
              <w:rPr>
                <w:color w:val="000000" w:themeColor="text1"/>
                <w:sz w:val="26"/>
                <w:szCs w:val="26"/>
              </w:rPr>
              <w:t xml:space="preserve"> </w:t>
            </w:r>
            <w:r w:rsidRPr="00106581">
              <w:rPr>
                <w:rFonts w:ascii="Times New Roman" w:hAnsi="Times New Roman"/>
                <w:color w:val="000000" w:themeColor="text1"/>
                <w:sz w:val="26"/>
                <w:szCs w:val="26"/>
              </w:rPr>
              <w:t xml:space="preserve">“Ban hành cơ chế đặc thù thu hút người Việt Nam ở nước ngoài và người nước ngoài có trình độ cao về Việt Nam làm việc, sinh sống. Có cơ chế đặc biệt về nhập quốc tịch, sở hữu nhà, đất, thu nhập, môi trường làm việc nhằm thu hút, trọng dụng, giữ chân các </w:t>
            </w:r>
            <w:r w:rsidRPr="00106581">
              <w:rPr>
                <w:rFonts w:ascii="Times New Roman" w:hAnsi="Times New Roman"/>
                <w:color w:val="000000" w:themeColor="text1"/>
                <w:sz w:val="26"/>
                <w:szCs w:val="26"/>
              </w:rPr>
              <w:lastRenderedPageBreak/>
              <w:t>nhà khoa học đầu ngành, các chuyên gia, các "tổng công trình sư" trong và ngoài nước có khả năng tổ chức, điều hành, chỉ huy, triển khai các nhiệm vụ trọng điểm quốc gia về khoa học và công nghệ, đổi mới sáng tạo, chuyển đổi số, phát triển công nghệ trí tuệ nhân tạo và đào tạo nguồn nhân lực. Xây dựng, kết nối và phát triển mạng lưới chuyên gia, nhà khoa học trong nước và quốc tế.”</w:t>
            </w:r>
          </w:p>
        </w:tc>
      </w:tr>
      <w:tr w:rsidR="00F12688" w:rsidRPr="00106581" w14:paraId="53268754" w14:textId="77777777" w:rsidTr="00806B6E">
        <w:tc>
          <w:tcPr>
            <w:tcW w:w="13291" w:type="dxa"/>
            <w:gridSpan w:val="6"/>
            <w:shd w:val="clear" w:color="auto" w:fill="auto"/>
          </w:tcPr>
          <w:p w14:paraId="139EEE3E" w14:textId="77777777" w:rsidR="00F12688" w:rsidRPr="00106581" w:rsidRDefault="00F12688" w:rsidP="00F12688">
            <w:pPr>
              <w:spacing w:after="0" w:line="240" w:lineRule="auto"/>
              <w:rPr>
                <w:rFonts w:ascii="Times New Roman" w:hAnsi="Times New Roman"/>
                <w:b/>
                <w:color w:val="000000" w:themeColor="text1"/>
                <w:sz w:val="26"/>
                <w:szCs w:val="26"/>
                <w:lang w:val="pt-BR"/>
              </w:rPr>
            </w:pPr>
            <w:r w:rsidRPr="00106581">
              <w:rPr>
                <w:rFonts w:ascii="Times New Roman" w:hAnsi="Times New Roman"/>
                <w:b/>
                <w:color w:val="000000" w:themeColor="text1"/>
                <w:sz w:val="26"/>
                <w:szCs w:val="26"/>
              </w:rPr>
              <w:lastRenderedPageBreak/>
              <w:t>Điều 12.</w:t>
            </w:r>
            <w:r w:rsidRPr="00106581">
              <w:rPr>
                <w:rFonts w:ascii="Times New Roman" w:hAnsi="Times New Roman"/>
                <w:color w:val="000000" w:themeColor="text1"/>
                <w:sz w:val="26"/>
                <w:szCs w:val="26"/>
              </w:rPr>
              <w:t xml:space="preserve"> </w:t>
            </w:r>
            <w:r w:rsidRPr="00106581">
              <w:rPr>
                <w:rFonts w:ascii="Times New Roman" w:hAnsi="Times New Roman"/>
                <w:b/>
                <w:color w:val="000000" w:themeColor="text1"/>
                <w:sz w:val="26"/>
                <w:szCs w:val="26"/>
                <w:lang w:val="pt-BR"/>
              </w:rPr>
              <w:t>Thị thực cho doanh nghiệp khởi nghiệp sáng tạo và nhà đầu tư khởi nghiệp sáng tạo</w:t>
            </w:r>
          </w:p>
        </w:tc>
      </w:tr>
      <w:tr w:rsidR="00F12688" w:rsidRPr="00106581" w14:paraId="57C0E3F7" w14:textId="77777777" w:rsidTr="002E7611">
        <w:tc>
          <w:tcPr>
            <w:tcW w:w="3261" w:type="dxa"/>
            <w:shd w:val="clear" w:color="auto" w:fill="auto"/>
          </w:tcPr>
          <w:p w14:paraId="0822944F" w14:textId="77777777" w:rsidR="00F12688" w:rsidRPr="00106581" w:rsidRDefault="00F12688" w:rsidP="00F12688">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lastRenderedPageBreak/>
              <w:t>1. Thị thực khởi nghiệp sáng tạo cấp cho nhà sáng lập doanh nghiệp khởi nghiệp sáng tạo có kế hoạch thành lập và vận hành doanh nghiệp tại Việt Nam; nhà đầu tư có kế hoạch đầu tư vào doanh nghiệp khởi nghiệp sáng tạo tại Việt Nam; chuyên gia, cố vấn có hoạt động hỗ trợ doanh nghiệp khởi nghiệp sáng tạo tại Việt Nam.</w:t>
            </w:r>
          </w:p>
          <w:p w14:paraId="31A058AB" w14:textId="77777777" w:rsidR="00F12688" w:rsidRPr="00106581" w:rsidRDefault="00F12688" w:rsidP="00F12688">
            <w:pPr>
              <w:spacing w:before="120" w:after="0" w:line="240" w:lineRule="auto"/>
              <w:jc w:val="both"/>
              <w:rPr>
                <w:rFonts w:ascii="Times New Roman" w:hAnsi="Times New Roman"/>
                <w:bCs/>
                <w:color w:val="000000" w:themeColor="text1"/>
                <w:sz w:val="26"/>
                <w:szCs w:val="26"/>
              </w:rPr>
            </w:pPr>
            <w:r w:rsidRPr="00106581">
              <w:rPr>
                <w:rFonts w:ascii="Times New Roman" w:hAnsi="Times New Roman"/>
                <w:color w:val="000000" w:themeColor="text1"/>
                <w:sz w:val="26"/>
                <w:szCs w:val="26"/>
                <w:lang w:val="pt-BR"/>
              </w:rPr>
              <w:t>2. Thị thực khởi nghiệp sáng tạo có thời hạn tối đa ba năm và có thể gia hạn theo quy định của Chính phủ.</w:t>
            </w:r>
          </w:p>
        </w:tc>
        <w:tc>
          <w:tcPr>
            <w:tcW w:w="3515" w:type="dxa"/>
            <w:gridSpan w:val="2"/>
            <w:shd w:val="clear" w:color="auto" w:fill="auto"/>
            <w:vAlign w:val="center"/>
          </w:tcPr>
          <w:p w14:paraId="6F7653E9" w14:textId="77777777" w:rsidR="00F12688" w:rsidRPr="00106581" w:rsidRDefault="00A43D40"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Hiện chưa có quy định của pháp luật về vấn đề này</w:t>
            </w:r>
          </w:p>
        </w:tc>
        <w:tc>
          <w:tcPr>
            <w:tcW w:w="3680" w:type="dxa"/>
            <w:gridSpan w:val="2"/>
            <w:shd w:val="clear" w:color="auto" w:fill="auto"/>
            <w:vAlign w:val="center"/>
          </w:tcPr>
          <w:p w14:paraId="297E0FE7" w14:textId="77777777" w:rsidR="00F12688" w:rsidRPr="00106581" w:rsidRDefault="00A43D40"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pt-BR"/>
              </w:rPr>
              <w:t>Chưa có chính sách visa đặc thù cho hoạt động KNST và đầu tư KNST, dẫn đến nhiều nhà đầu tư cá nhân, hoặc các nhà sáng lập muốn tìm hiểu thị trường hoặc tìm kiếm cơ hội đầu tư, mở rộng thị trường phải sử dụng visa du lịch ngắn hạn, chưa phù hợp với thực tiễn.</w:t>
            </w:r>
          </w:p>
        </w:tc>
        <w:tc>
          <w:tcPr>
            <w:tcW w:w="2835" w:type="dxa"/>
            <w:shd w:val="clear" w:color="auto" w:fill="auto"/>
            <w:vAlign w:val="center"/>
          </w:tcPr>
          <w:p w14:paraId="6434C6F0" w14:textId="77777777" w:rsidR="00F12688" w:rsidRPr="00106581" w:rsidRDefault="00A43D40"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lang w:val="pt-BR"/>
              </w:rPr>
              <w:t>Thu hút nguồn nhân lực đại chúng và tài năng KNST, chuyên gia, nhà đầu tư KNST nước ngoài tham gia vào thị trường Việt Nam</w:t>
            </w:r>
          </w:p>
        </w:tc>
      </w:tr>
      <w:tr w:rsidR="00BF21D9" w:rsidRPr="00106581" w14:paraId="1005A078" w14:textId="77777777" w:rsidTr="00E22545">
        <w:tc>
          <w:tcPr>
            <w:tcW w:w="13291" w:type="dxa"/>
            <w:gridSpan w:val="6"/>
            <w:shd w:val="clear" w:color="auto" w:fill="auto"/>
          </w:tcPr>
          <w:p w14:paraId="1DF66176" w14:textId="77777777" w:rsidR="00BF21D9" w:rsidRPr="00106581" w:rsidRDefault="00BF21D9" w:rsidP="00870FB6">
            <w:pPr>
              <w:spacing w:before="120" w:after="0" w:line="240" w:lineRule="auto"/>
              <w:jc w:val="both"/>
              <w:rPr>
                <w:rFonts w:ascii="Times New Roman" w:hAnsi="Times New Roman"/>
                <w:b/>
                <w:bCs/>
                <w:color w:val="000000" w:themeColor="text1"/>
                <w:sz w:val="26"/>
                <w:szCs w:val="26"/>
                <w:lang w:val="vi-VN"/>
              </w:rPr>
            </w:pPr>
            <w:r w:rsidRPr="00106581">
              <w:rPr>
                <w:rFonts w:ascii="Times New Roman" w:hAnsi="Times New Roman"/>
                <w:b/>
                <w:bCs/>
                <w:color w:val="000000" w:themeColor="text1"/>
                <w:sz w:val="26"/>
                <w:szCs w:val="26"/>
                <w:lang w:val="vi-VN"/>
              </w:rPr>
              <w:t>Điều 1</w:t>
            </w:r>
            <w:r w:rsidR="00A43D40" w:rsidRPr="00106581">
              <w:rPr>
                <w:rFonts w:ascii="Times New Roman" w:hAnsi="Times New Roman"/>
                <w:b/>
                <w:bCs/>
                <w:color w:val="000000" w:themeColor="text1"/>
                <w:sz w:val="26"/>
                <w:szCs w:val="26"/>
              </w:rPr>
              <w:t>3</w:t>
            </w:r>
            <w:r w:rsidRPr="00106581">
              <w:rPr>
                <w:rFonts w:ascii="Times New Roman" w:hAnsi="Times New Roman"/>
                <w:b/>
                <w:bCs/>
                <w:color w:val="000000" w:themeColor="text1"/>
                <w:sz w:val="26"/>
                <w:szCs w:val="26"/>
                <w:lang w:val="vi-VN"/>
              </w:rPr>
              <w:t>.</w:t>
            </w:r>
            <w:r w:rsidRPr="00106581">
              <w:rPr>
                <w:rFonts w:ascii="Times New Roman" w:hAnsi="Times New Roman"/>
                <w:b/>
                <w:bCs/>
                <w:color w:val="000000" w:themeColor="text1"/>
                <w:sz w:val="26"/>
                <w:szCs w:val="26"/>
              </w:rPr>
              <w:t xml:space="preserve"> </w:t>
            </w:r>
            <w:r w:rsidRPr="00106581">
              <w:rPr>
                <w:rFonts w:ascii="Times New Roman" w:hAnsi="Times New Roman"/>
                <w:b/>
                <w:bCs/>
                <w:color w:val="000000" w:themeColor="text1"/>
                <w:sz w:val="26"/>
                <w:szCs w:val="26"/>
                <w:lang w:val="vi-VN"/>
              </w:rPr>
              <w:t>Tài sản hình thành từ nhiệm vụ khoa học và công nghệ sử dụng ngân sách nhà nước</w:t>
            </w:r>
          </w:p>
        </w:tc>
      </w:tr>
      <w:tr w:rsidR="00222443" w:rsidRPr="00106581" w14:paraId="3AA001DC" w14:textId="77777777" w:rsidTr="002E7611">
        <w:tc>
          <w:tcPr>
            <w:tcW w:w="3261" w:type="dxa"/>
            <w:shd w:val="clear" w:color="auto" w:fill="auto"/>
          </w:tcPr>
          <w:p w14:paraId="42E9E2B3" w14:textId="77777777" w:rsidR="00A43D40" w:rsidRPr="00106581" w:rsidRDefault="00A43D40" w:rsidP="00A43D40">
            <w:pPr>
              <w:spacing w:before="120" w:after="0" w:line="240" w:lineRule="auto"/>
              <w:jc w:val="both"/>
              <w:rPr>
                <w:rFonts w:ascii="Times New Roman" w:hAnsi="Times New Roman"/>
                <w:iCs/>
                <w:color w:val="000000" w:themeColor="text1"/>
                <w:sz w:val="26"/>
                <w:szCs w:val="26"/>
                <w:lang w:val="nb-NO"/>
              </w:rPr>
            </w:pPr>
            <w:r w:rsidRPr="00106581">
              <w:rPr>
                <w:rFonts w:ascii="Times New Roman" w:hAnsi="Times New Roman"/>
                <w:iCs/>
                <w:color w:val="000000" w:themeColor="text1"/>
                <w:sz w:val="26"/>
                <w:szCs w:val="26"/>
                <w:lang w:val="nb-NO"/>
              </w:rPr>
              <w:t>1. Tài sản hình thành từ nhiệm vụ khoa học và công nghệ</w:t>
            </w:r>
            <w:r w:rsidRPr="00106581">
              <w:rPr>
                <w:rFonts w:ascii="Times New Roman" w:hAnsi="Times New Roman"/>
                <w:iCs/>
                <w:color w:val="000000" w:themeColor="text1"/>
                <w:sz w:val="26"/>
                <w:szCs w:val="26"/>
              </w:rPr>
              <w:t xml:space="preserve"> sử dụng ngân sách nhà nước</w:t>
            </w:r>
            <w:r w:rsidRPr="00106581">
              <w:rPr>
                <w:rFonts w:ascii="Times New Roman" w:hAnsi="Times New Roman"/>
                <w:iCs/>
                <w:color w:val="000000" w:themeColor="text1"/>
                <w:sz w:val="26"/>
                <w:szCs w:val="26"/>
                <w:lang w:val="nb-NO"/>
              </w:rPr>
              <w:t xml:space="preserve"> bao gồm: </w:t>
            </w:r>
          </w:p>
          <w:p w14:paraId="21AAD554" w14:textId="77777777" w:rsidR="00A43D40" w:rsidRPr="00106581" w:rsidRDefault="00A43D40" w:rsidP="00A43D40">
            <w:pPr>
              <w:spacing w:before="120" w:after="0" w:line="240" w:lineRule="auto"/>
              <w:jc w:val="both"/>
              <w:rPr>
                <w:rFonts w:ascii="Times New Roman" w:hAnsi="Times New Roman"/>
                <w:iCs/>
                <w:color w:val="000000" w:themeColor="text1"/>
                <w:sz w:val="26"/>
                <w:szCs w:val="26"/>
                <w:lang w:val="nb-NO"/>
              </w:rPr>
            </w:pPr>
            <w:r w:rsidRPr="00106581">
              <w:rPr>
                <w:rFonts w:ascii="Times New Roman" w:hAnsi="Times New Roman"/>
                <w:iCs/>
                <w:color w:val="000000" w:themeColor="text1"/>
                <w:sz w:val="26"/>
                <w:szCs w:val="26"/>
                <w:lang w:val="nb-NO"/>
              </w:rPr>
              <w:t>a) Tài sản trang bị để triển khai nhiệm vụ khoa học và công nghệ</w:t>
            </w:r>
            <w:r w:rsidRPr="00106581">
              <w:rPr>
                <w:rFonts w:ascii="Times New Roman" w:hAnsi="Times New Roman"/>
                <w:iCs/>
                <w:color w:val="000000" w:themeColor="text1"/>
                <w:sz w:val="26"/>
                <w:szCs w:val="26"/>
              </w:rPr>
              <w:t xml:space="preserve"> sử dụng ngân sách nhà nước</w:t>
            </w:r>
            <w:r w:rsidRPr="00106581">
              <w:rPr>
                <w:rFonts w:ascii="Times New Roman" w:hAnsi="Times New Roman"/>
                <w:iCs/>
                <w:color w:val="000000" w:themeColor="text1"/>
                <w:sz w:val="26"/>
                <w:szCs w:val="26"/>
                <w:lang w:val="nb-NO"/>
              </w:rPr>
              <w:t xml:space="preserve"> là vật không tiêu hao theo quy định tại khoản 2 Điều 112 Bộ luật Dân sự, được giao quản lý, sử dụng </w:t>
            </w:r>
            <w:r w:rsidRPr="00106581">
              <w:rPr>
                <w:rFonts w:ascii="Times New Roman" w:hAnsi="Times New Roman"/>
                <w:iCs/>
                <w:color w:val="000000" w:themeColor="text1"/>
                <w:sz w:val="26"/>
                <w:szCs w:val="26"/>
                <w:lang w:val="nb-NO"/>
              </w:rPr>
              <w:lastRenderedPageBreak/>
              <w:t>theo quy định tại khoản 1 Điều 5 Nghị quyết này;</w:t>
            </w:r>
          </w:p>
          <w:p w14:paraId="31C6CB5D" w14:textId="77777777" w:rsidR="00A43D40" w:rsidRPr="00106581" w:rsidRDefault="00A43D40" w:rsidP="00A43D40">
            <w:pPr>
              <w:spacing w:before="120" w:after="0" w:line="240" w:lineRule="auto"/>
              <w:jc w:val="both"/>
              <w:rPr>
                <w:rFonts w:ascii="Times New Roman" w:hAnsi="Times New Roman"/>
                <w:iCs/>
                <w:color w:val="000000" w:themeColor="text1"/>
                <w:sz w:val="26"/>
                <w:szCs w:val="26"/>
                <w:lang w:val="nb-NO"/>
              </w:rPr>
            </w:pPr>
            <w:r w:rsidRPr="00106581">
              <w:rPr>
                <w:rFonts w:ascii="Times New Roman" w:hAnsi="Times New Roman"/>
                <w:iCs/>
                <w:color w:val="000000" w:themeColor="text1"/>
                <w:sz w:val="26"/>
                <w:szCs w:val="26"/>
                <w:lang w:val="nb-NO"/>
              </w:rPr>
              <w:t xml:space="preserve">b) Tài sản hình thành từ kết quả của việc triển khai thực hiện nhiệm vụ khoa học và công nghệ </w:t>
            </w:r>
            <w:r w:rsidRPr="00106581">
              <w:rPr>
                <w:rFonts w:ascii="Times New Roman" w:hAnsi="Times New Roman"/>
                <w:iCs/>
                <w:color w:val="000000" w:themeColor="text1"/>
                <w:sz w:val="26"/>
                <w:szCs w:val="26"/>
              </w:rPr>
              <w:t>sử dụng ngân sách nhà nước</w:t>
            </w:r>
            <w:r w:rsidRPr="00106581">
              <w:rPr>
                <w:rFonts w:ascii="Times New Roman" w:hAnsi="Times New Roman"/>
                <w:iCs/>
                <w:color w:val="000000" w:themeColor="text1"/>
                <w:sz w:val="26"/>
                <w:szCs w:val="26"/>
                <w:lang w:val="nb-NO"/>
              </w:rPr>
              <w:t xml:space="preserve"> được giao quản lý, sử dụng, sở hữu theo quy định tại khoản 2 Điều 5 Nghị quyết này. </w:t>
            </w:r>
          </w:p>
          <w:p w14:paraId="32746C14" w14:textId="77777777" w:rsidR="00A43D40" w:rsidRPr="00106581" w:rsidRDefault="00A43D40" w:rsidP="00A43D40">
            <w:pPr>
              <w:spacing w:before="120" w:after="0" w:line="240" w:lineRule="auto"/>
              <w:jc w:val="both"/>
              <w:rPr>
                <w:rFonts w:ascii="Times New Roman" w:hAnsi="Times New Roman"/>
                <w:iCs/>
                <w:color w:val="000000" w:themeColor="text1"/>
                <w:sz w:val="26"/>
                <w:szCs w:val="26"/>
                <w:lang w:val="nb-NO"/>
              </w:rPr>
            </w:pPr>
            <w:r w:rsidRPr="00106581">
              <w:rPr>
                <w:rFonts w:ascii="Times New Roman" w:hAnsi="Times New Roman"/>
                <w:iCs/>
                <w:color w:val="000000" w:themeColor="text1"/>
                <w:sz w:val="26"/>
                <w:szCs w:val="26"/>
                <w:lang w:val="nb-NO"/>
              </w:rPr>
              <w:t>2. Đối với tài sản trang bị để triển khai nhiệm vụ khoa học và công nghệ</w:t>
            </w:r>
            <w:r w:rsidRPr="00106581">
              <w:rPr>
                <w:rFonts w:ascii="Times New Roman" w:hAnsi="Times New Roman"/>
                <w:iCs/>
                <w:color w:val="000000" w:themeColor="text1"/>
                <w:sz w:val="26"/>
                <w:szCs w:val="26"/>
              </w:rPr>
              <w:t xml:space="preserve"> </w:t>
            </w:r>
            <w:r w:rsidRPr="00106581">
              <w:rPr>
                <w:rFonts w:ascii="Times New Roman" w:hAnsi="Times New Roman"/>
                <w:iCs/>
                <w:color w:val="000000" w:themeColor="text1"/>
                <w:sz w:val="26"/>
                <w:szCs w:val="26"/>
                <w:lang w:val="nb-NO"/>
              </w:rPr>
              <w:t xml:space="preserve">theo quy định tại điểm a khoản 1 Điều 5 Nghị quyết này, </w:t>
            </w:r>
            <w:r w:rsidRPr="00106581">
              <w:rPr>
                <w:rFonts w:ascii="Times New Roman" w:hAnsi="Times New Roman"/>
                <w:iCs/>
                <w:color w:val="000000" w:themeColor="text1"/>
                <w:sz w:val="26"/>
                <w:szCs w:val="26"/>
              </w:rPr>
              <w:t>tổ chức chủ trì là cơ quan nhà nước; đơn vị vũ trang nhân dân; đơn vị sự nghiệp công lập; cơ quan đảng cộng sản; tổ chức chính trị - xã hội; tổ chức chính trị xã hội - nghề nghiệp được</w:t>
            </w:r>
            <w:r w:rsidRPr="00106581">
              <w:rPr>
                <w:rFonts w:ascii="Times New Roman" w:hAnsi="Times New Roman"/>
                <w:iCs/>
                <w:color w:val="000000" w:themeColor="text1"/>
                <w:sz w:val="26"/>
                <w:szCs w:val="26"/>
                <w:lang w:val="nb-NO"/>
              </w:rPr>
              <w:t xml:space="preserve"> hạch toán, quản lý, sử dụng theo quy định của pháp luật về quản lý tài sản công.</w:t>
            </w:r>
          </w:p>
          <w:p w14:paraId="37630512" w14:textId="77777777" w:rsidR="00A43D40" w:rsidRPr="00106581" w:rsidRDefault="00A43D40" w:rsidP="00A43D40">
            <w:pPr>
              <w:spacing w:before="120" w:after="0" w:line="240" w:lineRule="auto"/>
              <w:jc w:val="both"/>
              <w:rPr>
                <w:rFonts w:ascii="Times New Roman" w:hAnsi="Times New Roman"/>
                <w:iCs/>
                <w:color w:val="000000" w:themeColor="text1"/>
                <w:sz w:val="26"/>
                <w:szCs w:val="26"/>
                <w:lang w:val="nb-NO"/>
              </w:rPr>
            </w:pPr>
            <w:r w:rsidRPr="00106581">
              <w:rPr>
                <w:rFonts w:ascii="Times New Roman" w:hAnsi="Times New Roman"/>
                <w:iCs/>
                <w:color w:val="000000" w:themeColor="text1"/>
                <w:sz w:val="26"/>
                <w:szCs w:val="26"/>
                <w:lang w:val="nb-NO"/>
              </w:rPr>
              <w:t>3. Đối với tài sản trang bị để triển khai nhiệm vụ khoa học và công nghệ</w:t>
            </w:r>
            <w:r w:rsidRPr="00106581">
              <w:rPr>
                <w:rFonts w:ascii="Times New Roman" w:hAnsi="Times New Roman"/>
                <w:iCs/>
                <w:color w:val="000000" w:themeColor="text1"/>
                <w:sz w:val="26"/>
                <w:szCs w:val="26"/>
              </w:rPr>
              <w:t xml:space="preserve"> </w:t>
            </w:r>
            <w:r w:rsidRPr="00106581">
              <w:rPr>
                <w:rFonts w:ascii="Times New Roman" w:hAnsi="Times New Roman"/>
                <w:iCs/>
                <w:color w:val="000000" w:themeColor="text1"/>
                <w:sz w:val="26"/>
                <w:szCs w:val="26"/>
                <w:lang w:val="nb-NO"/>
              </w:rPr>
              <w:t xml:space="preserve">theo quy định tại điểm b khoản 1 Điều 5 Nghị quyết này, </w:t>
            </w:r>
            <w:r w:rsidRPr="00106581">
              <w:rPr>
                <w:rFonts w:ascii="Times New Roman" w:hAnsi="Times New Roman"/>
                <w:iCs/>
                <w:color w:val="000000" w:themeColor="text1"/>
                <w:sz w:val="26"/>
                <w:szCs w:val="26"/>
              </w:rPr>
              <w:t xml:space="preserve">tổ chức chủ </w:t>
            </w:r>
            <w:r w:rsidRPr="00106581">
              <w:rPr>
                <w:rFonts w:ascii="Times New Roman" w:hAnsi="Times New Roman"/>
                <w:iCs/>
                <w:color w:val="000000" w:themeColor="text1"/>
                <w:sz w:val="26"/>
                <w:szCs w:val="26"/>
              </w:rPr>
              <w:lastRenderedPageBreak/>
              <w:t>trì được</w:t>
            </w:r>
            <w:r w:rsidRPr="00106581">
              <w:rPr>
                <w:rFonts w:ascii="Times New Roman" w:hAnsi="Times New Roman"/>
                <w:iCs/>
                <w:color w:val="000000" w:themeColor="text1"/>
                <w:sz w:val="26"/>
                <w:szCs w:val="26"/>
                <w:lang w:val="nb-NO"/>
              </w:rPr>
              <w:t xml:space="preserve"> hạch toán, quản lý, sử dụng theo quy định của pháp luật áp dụng đối với loại hình của tổ chức.</w:t>
            </w:r>
          </w:p>
          <w:p w14:paraId="6CC65A27" w14:textId="77777777" w:rsidR="00A43D40" w:rsidRPr="00106581" w:rsidRDefault="00A43D40" w:rsidP="00A43D40">
            <w:pPr>
              <w:spacing w:before="120" w:after="0" w:line="240" w:lineRule="auto"/>
              <w:jc w:val="both"/>
              <w:rPr>
                <w:rFonts w:ascii="Times New Roman" w:hAnsi="Times New Roman"/>
                <w:iCs/>
                <w:color w:val="000000" w:themeColor="text1"/>
                <w:sz w:val="26"/>
                <w:szCs w:val="26"/>
                <w:lang w:val="nb-NO"/>
              </w:rPr>
            </w:pPr>
            <w:r w:rsidRPr="00106581">
              <w:rPr>
                <w:rFonts w:ascii="Times New Roman" w:hAnsi="Times New Roman"/>
                <w:iCs/>
                <w:color w:val="000000" w:themeColor="text1"/>
                <w:sz w:val="26"/>
                <w:szCs w:val="26"/>
                <w:lang w:val="nb-NO"/>
              </w:rPr>
              <w:t xml:space="preserve">4. Đối với tài sản hình thành từ kết quả của việc triển khai thực hiện nhiệm vụ khoa học và công nghệ sử dụng ngân sách nhà nước mà tổ chức chủ trì là cơ quan, tổ chức, đơn vị tại điểm a khoản 1 Điều 5 có quyền quản lý, sử dụng theo quy định tại khoản 3 Điều 5 Nghị quyết này, </w:t>
            </w:r>
            <w:r w:rsidRPr="00106581">
              <w:rPr>
                <w:rFonts w:ascii="Times New Roman" w:hAnsi="Times New Roman"/>
                <w:iCs/>
                <w:color w:val="000000" w:themeColor="text1"/>
                <w:sz w:val="26"/>
                <w:szCs w:val="26"/>
              </w:rPr>
              <w:t>tổ chức chủ trì được:</w:t>
            </w:r>
            <w:r w:rsidRPr="00106581">
              <w:rPr>
                <w:rFonts w:ascii="Times New Roman" w:hAnsi="Times New Roman"/>
                <w:iCs/>
                <w:color w:val="000000" w:themeColor="text1"/>
                <w:sz w:val="26"/>
                <w:szCs w:val="26"/>
                <w:lang w:val="nb-NO"/>
              </w:rPr>
              <w:t xml:space="preserve"> </w:t>
            </w:r>
          </w:p>
          <w:p w14:paraId="107D8979" w14:textId="77777777" w:rsidR="00A43D40" w:rsidRPr="00106581" w:rsidRDefault="00A43D40" w:rsidP="00A43D40">
            <w:pPr>
              <w:spacing w:before="120" w:after="0" w:line="240" w:lineRule="auto"/>
              <w:jc w:val="both"/>
              <w:rPr>
                <w:rFonts w:ascii="Times New Roman" w:hAnsi="Times New Roman"/>
                <w:iCs/>
                <w:color w:val="000000" w:themeColor="text1"/>
                <w:sz w:val="26"/>
                <w:szCs w:val="26"/>
              </w:rPr>
            </w:pPr>
            <w:r w:rsidRPr="00106581">
              <w:rPr>
                <w:rFonts w:ascii="Times New Roman" w:hAnsi="Times New Roman"/>
                <w:iCs/>
                <w:color w:val="000000" w:themeColor="text1"/>
                <w:sz w:val="26"/>
                <w:szCs w:val="26"/>
              </w:rPr>
              <w:t xml:space="preserve">a) Theo dõi riêng, không hạch toán chung vào tài sản của tổ chức; </w:t>
            </w:r>
          </w:p>
          <w:p w14:paraId="3B0FB1D0" w14:textId="77777777" w:rsidR="00A43D40" w:rsidRPr="00106581" w:rsidRDefault="00A43D40" w:rsidP="00A43D40">
            <w:pPr>
              <w:spacing w:before="120" w:after="0" w:line="240" w:lineRule="auto"/>
              <w:jc w:val="both"/>
              <w:rPr>
                <w:rFonts w:ascii="Times New Roman" w:hAnsi="Times New Roman"/>
                <w:iCs/>
                <w:color w:val="000000" w:themeColor="text1"/>
                <w:sz w:val="26"/>
                <w:szCs w:val="26"/>
              </w:rPr>
            </w:pPr>
            <w:r w:rsidRPr="00106581">
              <w:rPr>
                <w:rFonts w:ascii="Times New Roman" w:hAnsi="Times New Roman"/>
                <w:iCs/>
                <w:color w:val="000000" w:themeColor="text1"/>
                <w:sz w:val="26"/>
                <w:szCs w:val="26"/>
              </w:rPr>
              <w:t xml:space="preserve">b) Không phải xác định nguyên giá, giá trị còn lại, khấu hao, hao mòn tài sản; </w:t>
            </w:r>
          </w:p>
          <w:p w14:paraId="64253DA5" w14:textId="77777777" w:rsidR="00A43D40" w:rsidRPr="00106581" w:rsidRDefault="00A43D40" w:rsidP="00A43D40">
            <w:pPr>
              <w:spacing w:before="120" w:after="0" w:line="240" w:lineRule="auto"/>
              <w:jc w:val="both"/>
              <w:rPr>
                <w:rFonts w:ascii="Times New Roman" w:hAnsi="Times New Roman"/>
                <w:iCs/>
                <w:color w:val="000000" w:themeColor="text1"/>
                <w:sz w:val="26"/>
                <w:szCs w:val="26"/>
              </w:rPr>
            </w:pPr>
            <w:r w:rsidRPr="00106581">
              <w:rPr>
                <w:rFonts w:ascii="Times New Roman" w:hAnsi="Times New Roman"/>
                <w:iCs/>
                <w:color w:val="000000" w:themeColor="text1"/>
                <w:sz w:val="26"/>
                <w:szCs w:val="26"/>
              </w:rPr>
              <w:t>c) Được xác định giá trị tài sản theo nguyên tắc thị trường và sử dụng tài sản để cho thuê, góp vốn liên doanh, liên kết, thương mại hóa.</w:t>
            </w:r>
          </w:p>
          <w:p w14:paraId="03BACEEB" w14:textId="77777777" w:rsidR="00222443" w:rsidRPr="00106581" w:rsidRDefault="00A43D40" w:rsidP="00A43D40">
            <w:pPr>
              <w:spacing w:before="120" w:after="0" w:line="240" w:lineRule="auto"/>
              <w:jc w:val="both"/>
              <w:rPr>
                <w:rFonts w:ascii="Times New Roman" w:hAnsi="Times New Roman"/>
                <w:color w:val="000000" w:themeColor="text1"/>
                <w:sz w:val="26"/>
                <w:szCs w:val="26"/>
              </w:rPr>
            </w:pPr>
            <w:r w:rsidRPr="00106581">
              <w:rPr>
                <w:rFonts w:ascii="Times New Roman" w:hAnsi="Times New Roman"/>
                <w:iCs/>
                <w:color w:val="000000" w:themeColor="text1"/>
                <w:sz w:val="26"/>
                <w:szCs w:val="26"/>
                <w:lang w:val="nb-NO"/>
              </w:rPr>
              <w:t xml:space="preserve">5. Đối với tài sản hình thành từ kết quả của việc triển khai </w:t>
            </w:r>
            <w:r w:rsidRPr="00106581">
              <w:rPr>
                <w:rFonts w:ascii="Times New Roman" w:hAnsi="Times New Roman"/>
                <w:iCs/>
                <w:color w:val="000000" w:themeColor="text1"/>
                <w:sz w:val="26"/>
                <w:szCs w:val="26"/>
                <w:lang w:val="nb-NO"/>
              </w:rPr>
              <w:lastRenderedPageBreak/>
              <w:t xml:space="preserve">thực hiện nhiệm vụ khoa học và công nghệ sử dụng ngân sách nhà nước mà tổ chức chủ trì là cơ quan, tổ chức, đơn vị tại điểm b khoản 1 Điều 5 có quyền sở hữu theo quy định tại khoản 3 Điều 5 Nghị quyết này, </w:t>
            </w:r>
            <w:r w:rsidRPr="00106581">
              <w:rPr>
                <w:rFonts w:ascii="Times New Roman" w:hAnsi="Times New Roman"/>
                <w:iCs/>
                <w:color w:val="000000" w:themeColor="text1"/>
                <w:sz w:val="26"/>
                <w:szCs w:val="26"/>
              </w:rPr>
              <w:t xml:space="preserve">tổ chức chủ trì được sử dụng tài sản theo quy định pháp luật </w:t>
            </w:r>
            <w:r w:rsidRPr="00106581">
              <w:rPr>
                <w:rFonts w:ascii="Times New Roman" w:hAnsi="Times New Roman"/>
                <w:iCs/>
                <w:color w:val="000000" w:themeColor="text1"/>
                <w:sz w:val="26"/>
                <w:szCs w:val="26"/>
                <w:lang w:val="nb-NO"/>
              </w:rPr>
              <w:t>áp dụng đối với loại hình của tổ chức</w:t>
            </w:r>
            <w:r w:rsidRPr="00106581">
              <w:rPr>
                <w:rFonts w:ascii="Times New Roman" w:hAnsi="Times New Roman"/>
                <w:iCs/>
                <w:color w:val="000000" w:themeColor="text1"/>
                <w:sz w:val="26"/>
                <w:szCs w:val="26"/>
              </w:rPr>
              <w:t>.</w:t>
            </w:r>
          </w:p>
        </w:tc>
        <w:tc>
          <w:tcPr>
            <w:tcW w:w="3515" w:type="dxa"/>
            <w:gridSpan w:val="2"/>
            <w:shd w:val="clear" w:color="auto" w:fill="auto"/>
            <w:vAlign w:val="center"/>
          </w:tcPr>
          <w:p w14:paraId="30A0B708" w14:textId="77777777" w:rsidR="00222443" w:rsidRPr="00106581" w:rsidRDefault="00D641A2"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vi-VN"/>
              </w:rPr>
              <w:lastRenderedPageBreak/>
              <w:t>Luật Quản lý và sử dụng tài sản công</w:t>
            </w:r>
            <w:r w:rsidRPr="00106581">
              <w:rPr>
                <w:rFonts w:ascii="Times New Roman" w:hAnsi="Times New Roman"/>
                <w:color w:val="000000" w:themeColor="text1"/>
                <w:sz w:val="26"/>
                <w:szCs w:val="26"/>
              </w:rPr>
              <w:t xml:space="preserve"> quy định:</w:t>
            </w:r>
          </w:p>
          <w:p w14:paraId="209A8773" w14:textId="77777777" w:rsidR="00D641A2" w:rsidRPr="00106581" w:rsidRDefault="00D641A2" w:rsidP="00870FB6">
            <w:pPr>
              <w:spacing w:before="120" w:after="0" w:line="240" w:lineRule="auto"/>
              <w:jc w:val="both"/>
              <w:rPr>
                <w:rFonts w:ascii="Times New Roman" w:hAnsi="Times New Roman"/>
                <w:color w:val="000000" w:themeColor="text1"/>
                <w:sz w:val="26"/>
                <w:szCs w:val="26"/>
              </w:rPr>
            </w:pPr>
            <w:bookmarkStart w:id="23" w:name="dieu_105"/>
            <w:r w:rsidRPr="00106581">
              <w:rPr>
                <w:rFonts w:ascii="Times New Roman" w:hAnsi="Times New Roman"/>
                <w:b/>
                <w:bCs/>
                <w:color w:val="000000" w:themeColor="text1"/>
                <w:sz w:val="26"/>
                <w:szCs w:val="26"/>
              </w:rPr>
              <w:t>Điều 105. Quản lý, sử dụng tài sản được hình thành thông qua việc triển khai thực hiện nhiệm vụ khoa học và công nghệ sử dụng vốn nhà nước</w:t>
            </w:r>
            <w:bookmarkEnd w:id="23"/>
          </w:p>
          <w:p w14:paraId="634AFC93" w14:textId="77777777" w:rsidR="00D641A2" w:rsidRPr="00106581" w:rsidRDefault="00D641A2"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1. Tài sản được hình thành thông qua việc triển khai thực hiện nhiệm vụ khoa học và công </w:t>
            </w:r>
            <w:r w:rsidRPr="00106581">
              <w:rPr>
                <w:rFonts w:ascii="Times New Roman" w:hAnsi="Times New Roman"/>
                <w:color w:val="000000" w:themeColor="text1"/>
                <w:sz w:val="26"/>
                <w:szCs w:val="26"/>
              </w:rPr>
              <w:lastRenderedPageBreak/>
              <w:t>nghệ sử dụng vốn nhà nước bao gồm:</w:t>
            </w:r>
          </w:p>
          <w:p w14:paraId="4EC87D47" w14:textId="77777777" w:rsidR="00D641A2" w:rsidRPr="00106581" w:rsidRDefault="00D641A2"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Tài sản được trang bị để triển khai thực hiện nhiệm vụ khoa học và công nghệ;</w:t>
            </w:r>
          </w:p>
          <w:p w14:paraId="7C7AD984" w14:textId="77777777" w:rsidR="00D641A2" w:rsidRPr="00106581" w:rsidRDefault="00D641A2"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Tài sản là kết quả của việc triển khai thực hiện nhiệm vụ khoa học và công nghệ.</w:t>
            </w:r>
          </w:p>
          <w:p w14:paraId="0FF79D29" w14:textId="77777777" w:rsidR="00D641A2" w:rsidRPr="00106581" w:rsidRDefault="00D641A2"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2. Việc trang bị tài sản để triển khai nhiệm vụ khoa học và công nghệ phải phù hợp với nhiệm vụ được giao, dự toán được cơ quan, người có thẩm quyền phê duyệt. Tài sản phải được sử dụng đúng mục đích, tiết kiệm, được hạch toán, báo cáo, bảo dưỡng, sửa chữa, xử lý kịp thời theo quy định của pháp luật.</w:t>
            </w:r>
          </w:p>
          <w:p w14:paraId="2954D948" w14:textId="77777777" w:rsidR="00D641A2" w:rsidRPr="00106581" w:rsidRDefault="00D641A2"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3. Việc xử lý tài sản được trang bị để triển khai nhiệm vụ khoa học và công nghệ được thực hiện theo thứ tự ưu tiên như sau:</w:t>
            </w:r>
          </w:p>
          <w:p w14:paraId="37205927" w14:textId="77777777" w:rsidR="00D641A2" w:rsidRPr="00106581" w:rsidRDefault="00D641A2"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a) Giao hoặc bán cho tổ chức chủ trì thực hiện nhiệm vụ để phát huy kết quả của nhiệm vụ hoặc sử dụng tài sản để thương mại hóa kết quả nghiên cứu </w:t>
            </w:r>
            <w:r w:rsidRPr="00106581">
              <w:rPr>
                <w:rFonts w:ascii="Times New Roman" w:hAnsi="Times New Roman"/>
                <w:color w:val="000000" w:themeColor="text1"/>
                <w:sz w:val="26"/>
                <w:szCs w:val="26"/>
              </w:rPr>
              <w:lastRenderedPageBreak/>
              <w:t>khoa học và phát triển công nghệ;</w:t>
            </w:r>
          </w:p>
          <w:p w14:paraId="6F08F745" w14:textId="77777777" w:rsidR="00D641A2" w:rsidRPr="00106581" w:rsidRDefault="00D641A2"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Trường hợp tổ chức chủ trì thực hiện nhiệm vụ không nhận hoặc không mua thì được xử lý theo một trong các hình thức: điều chuyển, bán, thanh lý, tiêu hủy. Việc điều chuyển, bán, thanh lý, tiêu hủy được thực hiện theo quy định tại các </w:t>
            </w:r>
            <w:bookmarkStart w:id="24" w:name="tc_65"/>
            <w:r w:rsidRPr="00106581">
              <w:rPr>
                <w:rFonts w:ascii="Times New Roman" w:hAnsi="Times New Roman"/>
                <w:color w:val="000000" w:themeColor="text1"/>
                <w:sz w:val="26"/>
                <w:szCs w:val="26"/>
              </w:rPr>
              <w:t>điều 42, 43,</w:t>
            </w:r>
            <w:bookmarkEnd w:id="24"/>
            <w:r w:rsidRPr="00106581">
              <w:rPr>
                <w:rFonts w:ascii="Times New Roman" w:hAnsi="Times New Roman"/>
                <w:color w:val="000000" w:themeColor="text1"/>
                <w:sz w:val="26"/>
                <w:szCs w:val="26"/>
              </w:rPr>
              <w:t> </w:t>
            </w:r>
            <w:bookmarkStart w:id="25" w:name="tc_66"/>
            <w:r w:rsidRPr="00106581">
              <w:rPr>
                <w:rFonts w:ascii="Times New Roman" w:hAnsi="Times New Roman"/>
                <w:color w:val="000000" w:themeColor="text1"/>
                <w:sz w:val="26"/>
                <w:szCs w:val="26"/>
              </w:rPr>
              <w:t>45 và 46 của Luật này</w:t>
            </w:r>
            <w:bookmarkEnd w:id="25"/>
            <w:r w:rsidRPr="00106581">
              <w:rPr>
                <w:rFonts w:ascii="Times New Roman" w:hAnsi="Times New Roman"/>
                <w:color w:val="000000" w:themeColor="text1"/>
                <w:sz w:val="26"/>
                <w:szCs w:val="26"/>
              </w:rPr>
              <w:t>.</w:t>
            </w:r>
          </w:p>
          <w:p w14:paraId="4603048F" w14:textId="77777777" w:rsidR="00D641A2" w:rsidRPr="00106581" w:rsidRDefault="00D641A2"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4. Việc xử lý tài sản là kết quả của việc triển khai thực hiện nhiệm vụ khoa học và công nghệ được thực hiện theo thứ tự ưu tiên như sau:</w:t>
            </w:r>
          </w:p>
          <w:p w14:paraId="7CD2AA67" w14:textId="77777777" w:rsidR="00D641A2" w:rsidRPr="00106581" w:rsidRDefault="00D641A2"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w:t>
            </w:r>
            <w:hyperlink r:id="rId9" w:anchor="_ftn9" w:history="1">
              <w:r w:rsidRPr="00106581">
                <w:rPr>
                  <w:rStyle w:val="Hyperlink"/>
                  <w:rFonts w:ascii="Times New Roman" w:hAnsi="Times New Roman"/>
                  <w:color w:val="000000" w:themeColor="text1"/>
                  <w:sz w:val="26"/>
                  <w:szCs w:val="26"/>
                </w:rPr>
                <w:t>[9]</w:t>
              </w:r>
            </w:hyperlink>
            <w:r w:rsidRPr="00106581">
              <w:rPr>
                <w:rFonts w:ascii="Times New Roman" w:hAnsi="Times New Roman"/>
                <w:color w:val="000000" w:themeColor="text1"/>
                <w:sz w:val="26"/>
                <w:szCs w:val="26"/>
              </w:rPr>
              <w:t xml:space="preserve"> Giao quyền sử dụng hoặc quyền sở hữu cho tổ chức chủ trì thực hiện nhiệm vụ để phát huy kết quả của nhiệm vụ hoặc sử dụng tài sản để thương mại hóa kết quả nghiên cứu khoa học và phát triển công nghệ, trừ trường hợp kết quả nhiệm vụ khoa học và công nghệ là sáng chế, kiểu dáng công nghiệp, thiết kế bố trí, giống cây trồng thì việc giao quyền được thực </w:t>
            </w:r>
            <w:r w:rsidRPr="00106581">
              <w:rPr>
                <w:rFonts w:ascii="Times New Roman" w:hAnsi="Times New Roman"/>
                <w:color w:val="000000" w:themeColor="text1"/>
                <w:sz w:val="26"/>
                <w:szCs w:val="26"/>
              </w:rPr>
              <w:lastRenderedPageBreak/>
              <w:t>hiện theo quy định của Luật Sở hữu trí tuệ;</w:t>
            </w:r>
          </w:p>
          <w:p w14:paraId="38E0240F" w14:textId="77777777" w:rsidR="00D641A2" w:rsidRPr="00106581" w:rsidRDefault="00D641A2"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Giao quyền sử dụng hoặc quyền sở hữu cho tổ chức, cá nhân khác theo quy định của pháp luật trong trường hợp tổ chức chủ trì thực hiện nhiệm vụ không có nhu cầu hoặc không có khả năng thực hiện thương mại hóa kết quả nghiên cứu khoa học và phát triển công nghệ.</w:t>
            </w:r>
          </w:p>
          <w:p w14:paraId="09D429FF" w14:textId="77777777" w:rsidR="00D641A2" w:rsidRPr="00106581" w:rsidRDefault="00D641A2"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5. Chính phủ quy định chi tiết Điều này.</w:t>
            </w:r>
          </w:p>
        </w:tc>
        <w:tc>
          <w:tcPr>
            <w:tcW w:w="3680" w:type="dxa"/>
            <w:gridSpan w:val="2"/>
            <w:shd w:val="clear" w:color="auto" w:fill="auto"/>
            <w:vAlign w:val="center"/>
          </w:tcPr>
          <w:p w14:paraId="2B5BC73F" w14:textId="77777777" w:rsidR="00535644" w:rsidRPr="00106581" w:rsidRDefault="00535644" w:rsidP="00870FB6">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lastRenderedPageBreak/>
              <w:t>- Các quy định pháp luật trong các lĩnh vực khoa học, công nghệ, đầu tư, mua sắm công, ngân sách nhà nước, và tài sản công còn chưa đồng bộ, thiếu tính liên kết, gây khó khăn trong quá trình triển khai và thực thi chính sách.</w:t>
            </w:r>
          </w:p>
          <w:p w14:paraId="7AF78AC8" w14:textId="77777777" w:rsidR="0027132A" w:rsidRPr="00106581" w:rsidRDefault="0027132A"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rPr>
              <w:t>- Việc quy định đ</w:t>
            </w:r>
            <w:r w:rsidRPr="00106581">
              <w:rPr>
                <w:rFonts w:ascii="Times New Roman" w:hAnsi="Times New Roman"/>
                <w:color w:val="000000" w:themeColor="text1"/>
                <w:sz w:val="26"/>
                <w:szCs w:val="26"/>
                <w:lang w:val="vi-VN"/>
              </w:rPr>
              <w:t>ảm bảo tính hợp</w:t>
            </w:r>
            <w:r w:rsidRPr="00106581">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lang w:val="vi-VN"/>
              </w:rPr>
              <w:t>hiến và đảm bảo phù hợp với các</w:t>
            </w:r>
            <w:r w:rsidRPr="00106581">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lang w:val="vi-VN"/>
              </w:rPr>
              <w:t>điều ước quốc tế có liên quan.</w:t>
            </w:r>
          </w:p>
          <w:p w14:paraId="05942521" w14:textId="77777777" w:rsidR="0027132A" w:rsidRPr="00106581" w:rsidRDefault="0027132A"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 xml:space="preserve">- </w:t>
            </w:r>
            <w:r w:rsidRPr="00106581">
              <w:rPr>
                <w:rFonts w:ascii="Times New Roman" w:hAnsi="Times New Roman"/>
                <w:color w:val="000000" w:themeColor="text1"/>
                <w:sz w:val="26"/>
                <w:szCs w:val="26"/>
                <w:lang w:val="vi-VN"/>
              </w:rPr>
              <w:t>Tính đồng bộ của hệ thống pháp luật: phát sinh quy định khác so với pháp luật hiện hành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tc>
        <w:tc>
          <w:tcPr>
            <w:tcW w:w="2835" w:type="dxa"/>
            <w:shd w:val="clear" w:color="auto" w:fill="auto"/>
            <w:vAlign w:val="center"/>
          </w:tcPr>
          <w:p w14:paraId="1F6109E1" w14:textId="77777777" w:rsidR="00EB1DD8" w:rsidRPr="00106581" w:rsidRDefault="00A138CC" w:rsidP="00870FB6">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lastRenderedPageBreak/>
              <w:t xml:space="preserve">- Sửa đổi, bổ sung, hoàn thiện đồng bộ các quy định pháp luật về tài sản công để tháo gỡ các điểm nghẽn, rào cản, giải phóng các nguồn lực, khuyến khích, phát triển khoa học, công nghệ, đổi mới sáng tạo, chuyển đổi số quốc gia, phát triển nguồn nhân lực. </w:t>
            </w:r>
          </w:p>
          <w:p w14:paraId="68C4BAA0" w14:textId="77777777" w:rsidR="00A138CC" w:rsidRPr="00106581" w:rsidRDefault="00EB1DD8" w:rsidP="00870FB6">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lastRenderedPageBreak/>
              <w:t xml:space="preserve">- </w:t>
            </w:r>
            <w:r w:rsidR="00FE0764" w:rsidRPr="00106581">
              <w:rPr>
                <w:rFonts w:ascii="Times New Roman" w:hAnsi="Times New Roman"/>
                <w:color w:val="000000" w:themeColor="text1"/>
                <w:sz w:val="26"/>
                <w:szCs w:val="26"/>
                <w:lang w:val="nl-NL"/>
              </w:rPr>
              <w:t>T</w:t>
            </w:r>
            <w:r w:rsidR="00A138CC" w:rsidRPr="00106581">
              <w:rPr>
                <w:rFonts w:ascii="Times New Roman" w:hAnsi="Times New Roman"/>
                <w:color w:val="000000" w:themeColor="text1"/>
                <w:sz w:val="26"/>
                <w:szCs w:val="26"/>
              </w:rPr>
              <w:t>hể chế hoá quan điểm chỉ đạo về nhiệm vụ, giải pháp tại mục 2 phần III của Nghị quyết số 57-NQ/TW của Bộ Chính trị: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cải cách phương thức quản lý, triển khai các nhiệm vụ khoa học và công nghệ phù hợp với từng loại hình nghiên cứu;”.</w:t>
            </w:r>
          </w:p>
          <w:p w14:paraId="5E388DAD" w14:textId="77777777" w:rsidR="00222443" w:rsidRPr="00106581" w:rsidRDefault="00222443" w:rsidP="00870FB6">
            <w:pPr>
              <w:spacing w:before="120" w:after="0" w:line="240" w:lineRule="auto"/>
              <w:jc w:val="both"/>
              <w:rPr>
                <w:rFonts w:ascii="Times New Roman" w:hAnsi="Times New Roman"/>
                <w:color w:val="000000" w:themeColor="text1"/>
                <w:sz w:val="26"/>
                <w:szCs w:val="26"/>
                <w:lang w:val="vi-VN"/>
              </w:rPr>
            </w:pPr>
          </w:p>
        </w:tc>
      </w:tr>
      <w:tr w:rsidR="00E22545" w:rsidRPr="00106581" w14:paraId="2F833CE4" w14:textId="77777777" w:rsidTr="00E22545">
        <w:tc>
          <w:tcPr>
            <w:tcW w:w="13291" w:type="dxa"/>
            <w:gridSpan w:val="6"/>
            <w:shd w:val="clear" w:color="auto" w:fill="auto"/>
          </w:tcPr>
          <w:p w14:paraId="277430DC" w14:textId="77777777" w:rsidR="00E22545" w:rsidRPr="00106581" w:rsidRDefault="00E22545" w:rsidP="00870FB6">
            <w:pPr>
              <w:spacing w:before="120" w:after="0" w:line="240" w:lineRule="auto"/>
              <w:jc w:val="both"/>
              <w:rPr>
                <w:rFonts w:ascii="Times New Roman" w:hAnsi="Times New Roman"/>
                <w:b/>
                <w:bCs/>
                <w:color w:val="000000" w:themeColor="text1"/>
                <w:sz w:val="26"/>
                <w:szCs w:val="26"/>
                <w:lang w:val="vi-VN"/>
              </w:rPr>
            </w:pPr>
            <w:r w:rsidRPr="00106581">
              <w:rPr>
                <w:rFonts w:ascii="Times New Roman" w:hAnsi="Times New Roman"/>
                <w:b/>
                <w:bCs/>
                <w:color w:val="000000" w:themeColor="text1"/>
                <w:sz w:val="26"/>
                <w:szCs w:val="26"/>
                <w:lang w:val="vi-VN"/>
              </w:rPr>
              <w:lastRenderedPageBreak/>
              <w:t>Điều 1</w:t>
            </w:r>
            <w:r w:rsidR="00A43D40" w:rsidRPr="00106581">
              <w:rPr>
                <w:rFonts w:ascii="Times New Roman" w:hAnsi="Times New Roman"/>
                <w:b/>
                <w:bCs/>
                <w:color w:val="000000" w:themeColor="text1"/>
                <w:sz w:val="26"/>
                <w:szCs w:val="26"/>
              </w:rPr>
              <w:t>4</w:t>
            </w:r>
            <w:r w:rsidRPr="00106581">
              <w:rPr>
                <w:rFonts w:ascii="Times New Roman" w:hAnsi="Times New Roman"/>
                <w:b/>
                <w:bCs/>
                <w:color w:val="000000" w:themeColor="text1"/>
                <w:sz w:val="26"/>
                <w:szCs w:val="26"/>
                <w:lang w:val="vi-VN"/>
              </w:rPr>
              <w:t>. Quy định về đấu thầu</w:t>
            </w:r>
          </w:p>
        </w:tc>
      </w:tr>
      <w:tr w:rsidR="00E22545" w:rsidRPr="00106581" w14:paraId="6E476232" w14:textId="77777777" w:rsidTr="00380F51">
        <w:tc>
          <w:tcPr>
            <w:tcW w:w="3374" w:type="dxa"/>
            <w:gridSpan w:val="2"/>
            <w:shd w:val="clear" w:color="auto" w:fill="auto"/>
          </w:tcPr>
          <w:p w14:paraId="58C3CFEB" w14:textId="77777777" w:rsidR="00A43D40" w:rsidRPr="00106581" w:rsidRDefault="00A43D40" w:rsidP="00A43D40">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 Tổ chức, cá nhân có hoạt động mua sắm thuộc các trường hợp sau đây không áp dụng quy trình, thủ tục quy định tại Luật Đấu thầu:</w:t>
            </w:r>
          </w:p>
          <w:p w14:paraId="6B0C4315" w14:textId="77777777" w:rsidR="00A43D40" w:rsidRPr="00106581" w:rsidRDefault="00A43D40" w:rsidP="00A43D40">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a) Đối với việc mua sắm hàng hóa, dịch vụ thực hiện nhiệm vụ khoa học và công nghệ thuộc phần kinh phí được giao khoán của nhiệm vụ khoa học và công nghệ có sử dụng ngân sách nhà nước, tổ chức, cá nhân chủ trì chịu trách nhiệm </w:t>
            </w:r>
            <w:r w:rsidRPr="00106581">
              <w:rPr>
                <w:rFonts w:ascii="Times New Roman" w:hAnsi="Times New Roman"/>
                <w:color w:val="000000" w:themeColor="text1"/>
                <w:sz w:val="26"/>
                <w:szCs w:val="26"/>
              </w:rPr>
              <w:lastRenderedPageBreak/>
              <w:t>thực hiện việc mua sắm mà không phải áp dụng quy định tại Luật Đấu thầu</w:t>
            </w:r>
            <w:r w:rsidRPr="00106581" w:rsidDel="0096533B">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rPr>
              <w:t>nhưng phải bảo đảm chế độ hoá đơn, chứng từ đầy đủ theo quy định của pháp luật;</w:t>
            </w:r>
          </w:p>
          <w:p w14:paraId="50767F3A" w14:textId="77777777" w:rsidR="00A43D40" w:rsidRPr="00106581" w:rsidRDefault="00A43D40" w:rsidP="00A43D40">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vi-VN"/>
              </w:rPr>
              <w:t xml:space="preserve">b) Nhà thầu là doanh nghiệp khởi nghiệp sáng tạo, doanh nghiệp khoa học và công nghệ, doanh nghiệp công nghệ cao, tổ chức khoa học và công nghệ, </w:t>
            </w:r>
            <w:r w:rsidRPr="00106581">
              <w:rPr>
                <w:rFonts w:ascii="Times New Roman" w:hAnsi="Times New Roman"/>
                <w:iCs/>
                <w:color w:val="000000" w:themeColor="text1"/>
                <w:sz w:val="26"/>
                <w:szCs w:val="26"/>
                <w:lang w:val="vi-VN"/>
              </w:rPr>
              <w:t>tổ chức đổi mới sáng tạo, tổ chức hỗ trợ đổi mới sáng tạo và khởi nghiệp sáng tạo</w:t>
            </w:r>
            <w:r w:rsidRPr="00106581">
              <w:rPr>
                <w:rFonts w:ascii="Times New Roman" w:hAnsi="Times New Roman"/>
                <w:color w:val="000000" w:themeColor="text1"/>
                <w:sz w:val="26"/>
                <w:szCs w:val="26"/>
                <w:lang w:val="vi-VN"/>
              </w:rPr>
              <w:t xml:space="preserve"> theo quy định của pháp luậ</w:t>
            </w:r>
            <w:r w:rsidRPr="00106581">
              <w:rPr>
                <w:rFonts w:ascii="Times New Roman" w:hAnsi="Times New Roman"/>
                <w:color w:val="000000" w:themeColor="text1"/>
                <w:sz w:val="26"/>
                <w:szCs w:val="26"/>
                <w:lang w:val="en-GB"/>
              </w:rPr>
              <w:t>t</w:t>
            </w:r>
            <w:r w:rsidRPr="00106581">
              <w:rPr>
                <w:rFonts w:ascii="Times New Roman" w:hAnsi="Times New Roman"/>
                <w:color w:val="000000" w:themeColor="text1"/>
                <w:sz w:val="26"/>
                <w:szCs w:val="26"/>
              </w:rPr>
              <w:t>;</w:t>
            </w:r>
          </w:p>
          <w:p w14:paraId="6CFBC4FC" w14:textId="77777777" w:rsidR="00A43D40" w:rsidRPr="00106581" w:rsidRDefault="00A43D40" w:rsidP="00A43D40">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c) Đối với việc mua sắm hàng hóa, dịch vụ để thực hiện nhiệm vụ khoa học và công nghệ trong lĩnh vực nông, lâm, ngư nghiệp thông qua mua trực tiếp từ hộ gia đình, cá nhân thì tổ chức, cá nhân chủ trì nhiệm vụ khoa học và công nghệ thực hiện mua gom trực tiếp hàng hóa, dịch vụ từ hộ gia đình, cá nhân mà không phải áp dụng quy trình, thủ tục quy định tại Luật Đấu thầu.</w:t>
            </w:r>
          </w:p>
          <w:p w14:paraId="11C0ED7D" w14:textId="77777777" w:rsidR="00A43D40" w:rsidRPr="00106581" w:rsidRDefault="00A43D40" w:rsidP="00A43D40">
            <w:pPr>
              <w:spacing w:before="120" w:after="0" w:line="240" w:lineRule="auto"/>
              <w:jc w:val="both"/>
              <w:rPr>
                <w:rFonts w:ascii="Times New Roman" w:hAnsi="Times New Roman"/>
                <w:color w:val="000000" w:themeColor="text1"/>
                <w:sz w:val="26"/>
                <w:szCs w:val="26"/>
                <w:lang w:val="en-GB"/>
              </w:rPr>
            </w:pPr>
            <w:r w:rsidRPr="00106581">
              <w:rPr>
                <w:rFonts w:ascii="Times New Roman" w:hAnsi="Times New Roman"/>
                <w:color w:val="000000" w:themeColor="text1"/>
                <w:sz w:val="26"/>
                <w:szCs w:val="26"/>
                <w:lang w:val="vi-VN"/>
              </w:rPr>
              <w:lastRenderedPageBreak/>
              <w:t>d) Đối với việc mua máy móc, thiết bị cho đổi mới công nghệ phục vụ trực tiếp hoạt động sản xuất, kinh doanh để thay thế một phần hay toàn bộ công nghệ đã, đang sử dụng bằng công nghệ khác tiên tiến hơn nhằm nâng cao năng suất, chất lượng sản phẩm hoặc cải tiến phát triển sản phẩm mới của doanh nghiệp sử dụng Quỹ phát triển khoa học và công nghệ của doanh nghiệp không phải áp dụng quy định tại Luật Đấu thầu nhưng phải bảo đảm chế độ hoá đơn, chứng từ đầy đủ theo quy định của pháp luật</w:t>
            </w:r>
            <w:r w:rsidRPr="00106581">
              <w:rPr>
                <w:rFonts w:ascii="Times New Roman" w:hAnsi="Times New Roman"/>
                <w:color w:val="000000" w:themeColor="text1"/>
                <w:sz w:val="26"/>
                <w:szCs w:val="26"/>
                <w:lang w:val="en-GB"/>
              </w:rPr>
              <w:t>.</w:t>
            </w:r>
          </w:p>
          <w:p w14:paraId="3163844A" w14:textId="77777777" w:rsidR="00A43D40" w:rsidRPr="00106581" w:rsidRDefault="00A43D40" w:rsidP="00A43D40">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2.</w:t>
            </w:r>
            <w:bookmarkStart w:id="26" w:name="khoan_1_10"/>
            <w:r w:rsidRPr="00106581">
              <w:rPr>
                <w:rFonts w:ascii="Times New Roman" w:hAnsi="Times New Roman"/>
                <w:color w:val="000000" w:themeColor="text1"/>
                <w:sz w:val="26"/>
                <w:szCs w:val="26"/>
              </w:rPr>
              <w:t xml:space="preserve"> Các nhà thầu sau đây được hưởng ưu đãi trong lựa chọn nhà thầu:</w:t>
            </w:r>
          </w:p>
          <w:p w14:paraId="51D6E758" w14:textId="77777777" w:rsidR="00A43D40" w:rsidRPr="00106581" w:rsidRDefault="00A43D40" w:rsidP="00A43D40">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Nhà thầu trong nước cung cấp dịch vụ, sản xuất hàng hóa có xuất xứ Việt Nam phù hợp với hồ sơ mời thầu</w:t>
            </w:r>
            <w:bookmarkEnd w:id="26"/>
            <w:r w:rsidRPr="00106581">
              <w:rPr>
                <w:rFonts w:ascii="Times New Roman" w:hAnsi="Times New Roman"/>
                <w:color w:val="000000" w:themeColor="text1"/>
                <w:sz w:val="26"/>
                <w:szCs w:val="26"/>
              </w:rPr>
              <w:t>;</w:t>
            </w:r>
          </w:p>
          <w:p w14:paraId="3C75FA5A" w14:textId="77777777" w:rsidR="00A43D40" w:rsidRPr="00106581" w:rsidRDefault="00A43D40" w:rsidP="00A43D40">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b) Nhà thầu là doanh nghiệp khởi nghiệp sáng tạo, doanh nghiệp khoa học và công nghệ, </w:t>
            </w:r>
            <w:r w:rsidRPr="00106581">
              <w:rPr>
                <w:rFonts w:ascii="Times New Roman" w:hAnsi="Times New Roman"/>
                <w:color w:val="000000" w:themeColor="text1"/>
                <w:sz w:val="26"/>
                <w:szCs w:val="26"/>
              </w:rPr>
              <w:lastRenderedPageBreak/>
              <w:t>doanh nghiệp công nghệ cao, tổ chức khoa học và công nghệ theo quy định của pháp luật.</w:t>
            </w:r>
          </w:p>
          <w:p w14:paraId="1512314E" w14:textId="77777777" w:rsidR="00E22545" w:rsidRPr="00106581" w:rsidRDefault="00A43D40" w:rsidP="00A43D40">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3. Việc lựa chọn nhà thầu trong trường hợp đặc biệt được áp dụng đối với </w:t>
            </w:r>
            <w:r w:rsidRPr="00106581">
              <w:rPr>
                <w:rFonts w:ascii="Times New Roman" w:hAnsi="Times New Roman"/>
                <w:color w:val="000000" w:themeColor="text1"/>
                <w:sz w:val="26"/>
                <w:szCs w:val="26"/>
                <w:lang w:val="en-GB"/>
              </w:rPr>
              <w:t>g</w:t>
            </w:r>
            <w:r w:rsidRPr="00106581">
              <w:rPr>
                <w:rFonts w:ascii="Times New Roman" w:hAnsi="Times New Roman"/>
                <w:color w:val="000000" w:themeColor="text1"/>
                <w:sz w:val="26"/>
                <w:szCs w:val="26"/>
                <w:lang w:val="vi-VN"/>
              </w:rPr>
              <w:t>ói thầu mua các bí mật công nghệ, thuê tổ chức, chuyên gia tìm kiếm, tiếp cận, nghiên cứu, giải mã công nghệ tiên tiến của nước ngoài</w:t>
            </w:r>
            <w:r w:rsidRPr="00106581">
              <w:rPr>
                <w:rFonts w:ascii="Times New Roman" w:hAnsi="Times New Roman"/>
                <w:color w:val="000000" w:themeColor="text1"/>
                <w:sz w:val="26"/>
                <w:szCs w:val="26"/>
                <w:lang w:val="en-GB"/>
              </w:rPr>
              <w:t>.</w:t>
            </w:r>
          </w:p>
        </w:tc>
        <w:tc>
          <w:tcPr>
            <w:tcW w:w="3402" w:type="dxa"/>
            <w:shd w:val="clear" w:color="auto" w:fill="auto"/>
            <w:vAlign w:val="center"/>
          </w:tcPr>
          <w:p w14:paraId="75FA324F" w14:textId="77777777" w:rsidR="00E22545" w:rsidRPr="00106581" w:rsidRDefault="00E2254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Luật Đấu thầu 2023 quy định:</w:t>
            </w:r>
          </w:p>
          <w:p w14:paraId="1A68EAA7" w14:textId="77777777" w:rsidR="00E22545" w:rsidRPr="00106581" w:rsidRDefault="00E22545" w:rsidP="00870FB6">
            <w:pPr>
              <w:spacing w:before="120" w:after="0" w:line="240" w:lineRule="auto"/>
              <w:jc w:val="both"/>
              <w:rPr>
                <w:rFonts w:ascii="Times New Roman" w:hAnsi="Times New Roman"/>
                <w:color w:val="000000" w:themeColor="text1"/>
                <w:sz w:val="26"/>
                <w:szCs w:val="26"/>
              </w:rPr>
            </w:pPr>
            <w:bookmarkStart w:id="27" w:name="dieu_2"/>
            <w:bookmarkStart w:id="28" w:name="_Hlk189716294"/>
            <w:r w:rsidRPr="00106581">
              <w:rPr>
                <w:rFonts w:ascii="Times New Roman" w:hAnsi="Times New Roman"/>
                <w:b/>
                <w:bCs/>
                <w:color w:val="000000" w:themeColor="text1"/>
                <w:sz w:val="26"/>
                <w:szCs w:val="26"/>
              </w:rPr>
              <w:t>Điều 2. Đối tượng áp dụng</w:t>
            </w:r>
            <w:bookmarkEnd w:id="27"/>
          </w:p>
          <w:bookmarkEnd w:id="28"/>
          <w:p w14:paraId="45FEB626" w14:textId="77777777" w:rsidR="00E22545" w:rsidRPr="00106581" w:rsidRDefault="00E2254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Luật này áp dụng đối với các cơ quan, tổ chức, cá nhân tham gia hoặc có liên quan đến hoạt động đấu thầu bao gồm:</w:t>
            </w:r>
          </w:p>
          <w:p w14:paraId="579EB375" w14:textId="77777777" w:rsidR="00E22545" w:rsidRPr="00106581" w:rsidRDefault="00E2254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 Hoạt động lựa chọn nhà thầu có sử dụng vốn ngân sách nhà nước theo quy định của </w:t>
            </w:r>
            <w:bookmarkStart w:id="29" w:name="tvpllink_orzgiqxtpn"/>
            <w:r w:rsidR="00925769" w:rsidRPr="00106581">
              <w:rPr>
                <w:rFonts w:ascii="Times New Roman" w:hAnsi="Times New Roman"/>
                <w:color w:val="000000" w:themeColor="text1"/>
                <w:sz w:val="26"/>
                <w:szCs w:val="26"/>
              </w:rPr>
              <w:fldChar w:fldCharType="begin"/>
            </w:r>
            <w:r w:rsidRPr="00106581">
              <w:rPr>
                <w:rFonts w:ascii="Times New Roman" w:hAnsi="Times New Roman"/>
                <w:color w:val="000000" w:themeColor="text1"/>
                <w:sz w:val="26"/>
                <w:szCs w:val="26"/>
              </w:rPr>
              <w:instrText xml:space="preserve"> HYPERLINK "https://thuvienphapluat.vn/van-ban/Tai-chinh-nha-nuoc/Luat-ngan-sach-nha-nuoc-nam-2015-281762.aspx" \t "_blank" </w:instrText>
            </w:r>
            <w:r w:rsidR="00925769" w:rsidRPr="00106581">
              <w:rPr>
                <w:rFonts w:ascii="Times New Roman" w:hAnsi="Times New Roman"/>
                <w:color w:val="000000" w:themeColor="text1"/>
                <w:sz w:val="26"/>
                <w:szCs w:val="26"/>
              </w:rPr>
            </w:r>
            <w:r w:rsidR="00925769" w:rsidRPr="00106581">
              <w:rPr>
                <w:rFonts w:ascii="Times New Roman" w:hAnsi="Times New Roman"/>
                <w:color w:val="000000" w:themeColor="text1"/>
                <w:sz w:val="26"/>
                <w:szCs w:val="26"/>
              </w:rPr>
              <w:fldChar w:fldCharType="separate"/>
            </w:r>
            <w:r w:rsidRPr="00106581">
              <w:rPr>
                <w:rStyle w:val="Hyperlink"/>
                <w:rFonts w:ascii="Times New Roman" w:hAnsi="Times New Roman"/>
                <w:color w:val="000000" w:themeColor="text1"/>
                <w:sz w:val="26"/>
                <w:szCs w:val="26"/>
              </w:rPr>
              <w:t>Luật Ngân sách nhà nước</w:t>
            </w:r>
            <w:r w:rsidR="00925769" w:rsidRPr="00106581">
              <w:rPr>
                <w:rFonts w:ascii="Times New Roman" w:hAnsi="Times New Roman"/>
                <w:color w:val="000000" w:themeColor="text1"/>
                <w:sz w:val="26"/>
                <w:szCs w:val="26"/>
              </w:rPr>
              <w:fldChar w:fldCharType="end"/>
            </w:r>
            <w:bookmarkEnd w:id="29"/>
            <w:r w:rsidRPr="00106581">
              <w:rPr>
                <w:rFonts w:ascii="Times New Roman" w:hAnsi="Times New Roman"/>
                <w:color w:val="000000" w:themeColor="text1"/>
                <w:sz w:val="26"/>
                <w:szCs w:val="26"/>
              </w:rPr>
              <w:t xml:space="preserve">, vốn từ nguồn thu hợp pháp theo quy định của pháp luật của các cơ </w:t>
            </w:r>
            <w:r w:rsidRPr="00106581">
              <w:rPr>
                <w:rFonts w:ascii="Times New Roman" w:hAnsi="Times New Roman"/>
                <w:color w:val="000000" w:themeColor="text1"/>
                <w:sz w:val="26"/>
                <w:szCs w:val="26"/>
              </w:rPr>
              <w:lastRenderedPageBreak/>
              <w:t>quan nhà nước, đơn vị sự nghiệp công lập để:</w:t>
            </w:r>
          </w:p>
          <w:p w14:paraId="7E577FAB" w14:textId="77777777" w:rsidR="00E22545" w:rsidRPr="00106581" w:rsidRDefault="00E2254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Thực hiện dự án đầu tư, dự toán mua sắm của cơ quan nhà nước, tổ chức chính trị, tổ chức chính trị - xã hội, tổ chức chính trị xã hội - nghề nghiệp, tổ chức xã hội - nghề nghiệp, tổ chức xã hội, đơn vị thuộc lực lượng vũ trang nhân dân, đơn vị sự nghiệp công lập và các tổ chức, cá nhân khác;</w:t>
            </w:r>
          </w:p>
          <w:p w14:paraId="7DC9C019" w14:textId="77777777" w:rsidR="00E22545" w:rsidRPr="00106581" w:rsidRDefault="00E2254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Cung cấp sản phẩm, dịch vụ công; mua thuốc, hóa chất, vật tư xét nghiệm, thiết bị y tế; mua hàng dự trữ quốc gia, thuê bảo quản hàng dự trữ quốc gia, trừ hoạt động mua trực tiếp rộng rãi của mọi đối tượng theo quy định của pháp luật về dự trữ quốc gia;</w:t>
            </w:r>
          </w:p>
          <w:p w14:paraId="3FDB7E63" w14:textId="77777777" w:rsidR="00E22545" w:rsidRPr="00106581" w:rsidRDefault="00E2254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c) Thực hiện các công việc khác phải tổ chức đấu thầu theo quy định của pháp luật có liên quan;</w:t>
            </w:r>
          </w:p>
          <w:p w14:paraId="628C66D1" w14:textId="77777777" w:rsidR="00E22545" w:rsidRPr="00106581" w:rsidRDefault="00E2254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2. Hoạt động lựa chọn nhà thầu để thực hiện:</w:t>
            </w:r>
          </w:p>
          <w:p w14:paraId="3F514B60" w14:textId="77777777" w:rsidR="00E22545" w:rsidRPr="00106581" w:rsidRDefault="00E2254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a) Các gói thầu thuộc dự án đầu tư của doanh nghiệp nhà nước theo quy định của </w:t>
            </w:r>
            <w:bookmarkStart w:id="30" w:name="tvpllink_vschxswiyw"/>
            <w:r w:rsidR="00925769" w:rsidRPr="00106581">
              <w:rPr>
                <w:rFonts w:ascii="Times New Roman" w:hAnsi="Times New Roman"/>
                <w:color w:val="000000" w:themeColor="text1"/>
                <w:sz w:val="26"/>
                <w:szCs w:val="26"/>
              </w:rPr>
              <w:fldChar w:fldCharType="begin"/>
            </w:r>
            <w:r w:rsidRPr="00106581">
              <w:rPr>
                <w:rFonts w:ascii="Times New Roman" w:hAnsi="Times New Roman"/>
                <w:color w:val="000000" w:themeColor="text1"/>
                <w:sz w:val="26"/>
                <w:szCs w:val="26"/>
              </w:rPr>
              <w:instrText xml:space="preserve"> HYPERLINK "https://thuvienphapluat.vn/van-ban/Doanh-nghiep/Luat-Doanh-nghiep-so-59-2020-QH14-427301.aspx" \t "_blank" </w:instrText>
            </w:r>
            <w:r w:rsidR="00925769" w:rsidRPr="00106581">
              <w:rPr>
                <w:rFonts w:ascii="Times New Roman" w:hAnsi="Times New Roman"/>
                <w:color w:val="000000" w:themeColor="text1"/>
                <w:sz w:val="26"/>
                <w:szCs w:val="26"/>
              </w:rPr>
            </w:r>
            <w:r w:rsidR="00925769" w:rsidRPr="00106581">
              <w:rPr>
                <w:rFonts w:ascii="Times New Roman" w:hAnsi="Times New Roman"/>
                <w:color w:val="000000" w:themeColor="text1"/>
                <w:sz w:val="26"/>
                <w:szCs w:val="26"/>
              </w:rPr>
              <w:fldChar w:fldCharType="separate"/>
            </w:r>
            <w:r w:rsidRPr="00106581">
              <w:rPr>
                <w:rStyle w:val="Hyperlink"/>
                <w:rFonts w:ascii="Times New Roman" w:hAnsi="Times New Roman"/>
                <w:color w:val="000000" w:themeColor="text1"/>
                <w:sz w:val="26"/>
                <w:szCs w:val="26"/>
              </w:rPr>
              <w:t>Luật Doanh nghiệp</w:t>
            </w:r>
            <w:r w:rsidR="00925769" w:rsidRPr="00106581">
              <w:rPr>
                <w:rFonts w:ascii="Times New Roman" w:hAnsi="Times New Roman"/>
                <w:color w:val="000000" w:themeColor="text1"/>
                <w:sz w:val="26"/>
                <w:szCs w:val="26"/>
              </w:rPr>
              <w:fldChar w:fldCharType="end"/>
            </w:r>
            <w:bookmarkEnd w:id="30"/>
            <w:r w:rsidRPr="00106581">
              <w:rPr>
                <w:rFonts w:ascii="Times New Roman" w:hAnsi="Times New Roman"/>
                <w:color w:val="000000" w:themeColor="text1"/>
                <w:sz w:val="26"/>
                <w:szCs w:val="26"/>
              </w:rPr>
              <w:t> và doanh nghiệp do doanh nghiệp nhà nước nắm giữ 100% vốn điều lệ;</w:t>
            </w:r>
          </w:p>
          <w:p w14:paraId="2CC5677C" w14:textId="77777777" w:rsidR="00E22545" w:rsidRPr="00106581" w:rsidRDefault="00E2254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Gói thầu trang bị cơ sở vật chất - kỹ thuật, máy móc, thiết bị hỗ trợ phát triển khoa học và công nghệ từ quỹ phát triển khoa học và công nghệ của doanh nghiệp nhà nước;</w:t>
            </w:r>
          </w:p>
          <w:p w14:paraId="2C1FD012" w14:textId="77777777" w:rsidR="00E22545" w:rsidRPr="00106581" w:rsidRDefault="00E2254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3. Hoạt động lựa chọn nhà đầu tư thực hiện dự án đầu tư kinh doanh gồm:</w:t>
            </w:r>
          </w:p>
          <w:p w14:paraId="5B7E1C14" w14:textId="77777777" w:rsidR="00E22545" w:rsidRPr="00106581" w:rsidRDefault="00E2254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Dự án đầu tư có sử dụng đất thuộc trường hợp phải tổ chức đấu thầu theo quy định của pháp luật về đất đai;</w:t>
            </w:r>
          </w:p>
          <w:p w14:paraId="1008076E" w14:textId="77777777" w:rsidR="00E22545" w:rsidRPr="00106581" w:rsidRDefault="00E2254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Dự án đầu tư thuộc trường hợp phải tổ chức đấu thầu lựa chọn nhà đầu tư theo quy định của pháp luật quản lý ngành, lĩnh vực;</w:t>
            </w:r>
          </w:p>
          <w:p w14:paraId="1F11CA79" w14:textId="77777777" w:rsidR="00E22545" w:rsidRPr="00106581" w:rsidRDefault="00E2254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4. Tổ chức, cá nhân có hoạt động đấu thầu không thuộc trường hợp quy định tại các </w:t>
            </w:r>
            <w:r w:rsidRPr="00106581">
              <w:rPr>
                <w:rFonts w:ascii="Times New Roman" w:hAnsi="Times New Roman"/>
                <w:color w:val="000000" w:themeColor="text1"/>
                <w:sz w:val="26"/>
                <w:szCs w:val="26"/>
              </w:rPr>
              <w:lastRenderedPageBreak/>
              <w:t>khoản 1, 2 và 3 Điều này được tự quyết định chọn áp dụng toàn bộ hoặc các điều, khoản, điểm cụ thể của Luật này.</w:t>
            </w:r>
          </w:p>
        </w:tc>
        <w:tc>
          <w:tcPr>
            <w:tcW w:w="3656" w:type="dxa"/>
            <w:shd w:val="clear" w:color="auto" w:fill="auto"/>
            <w:vAlign w:val="center"/>
          </w:tcPr>
          <w:p w14:paraId="089150B0" w14:textId="77777777" w:rsidR="00E22545" w:rsidRPr="00106581" w:rsidRDefault="00E2254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nl-NL"/>
              </w:rPr>
              <w:lastRenderedPageBreak/>
              <w:t xml:space="preserve">Các quy định pháp luật </w:t>
            </w:r>
            <w:r w:rsidR="00CD3B15" w:rsidRPr="00106581">
              <w:rPr>
                <w:rFonts w:ascii="Times New Roman" w:hAnsi="Times New Roman"/>
                <w:color w:val="000000" w:themeColor="text1"/>
                <w:sz w:val="26"/>
                <w:szCs w:val="26"/>
                <w:lang w:val="nl-NL"/>
              </w:rPr>
              <w:t>về đấu thầu còn nhiều quy trình, thủ tục phức tạp, ảnh hưởng đến thời gian triển khai thực hiện nhiệm vụ khoa học và công nghệ</w:t>
            </w:r>
          </w:p>
          <w:p w14:paraId="49D1236A" w14:textId="77777777" w:rsidR="008D362A" w:rsidRPr="00106581" w:rsidRDefault="008D362A" w:rsidP="00870FB6">
            <w:pPr>
              <w:spacing w:before="120" w:after="0" w:line="240" w:lineRule="auto"/>
              <w:jc w:val="both"/>
              <w:rPr>
                <w:rFonts w:ascii="Times New Roman" w:hAnsi="Times New Roman"/>
                <w:color w:val="000000" w:themeColor="text1"/>
                <w:sz w:val="26"/>
                <w:szCs w:val="26"/>
              </w:rPr>
            </w:pPr>
          </w:p>
          <w:p w14:paraId="77486B2D" w14:textId="77777777" w:rsidR="008D362A" w:rsidRPr="00106581" w:rsidRDefault="008D362A" w:rsidP="00870FB6">
            <w:pPr>
              <w:spacing w:before="120" w:after="0" w:line="240" w:lineRule="auto"/>
              <w:jc w:val="both"/>
              <w:rPr>
                <w:rFonts w:ascii="Times New Roman" w:hAnsi="Times New Roman"/>
                <w:color w:val="000000" w:themeColor="text1"/>
                <w:sz w:val="26"/>
                <w:szCs w:val="26"/>
              </w:rPr>
            </w:pPr>
          </w:p>
          <w:p w14:paraId="30449D1A" w14:textId="77777777" w:rsidR="008D362A" w:rsidRPr="00106581" w:rsidRDefault="008D362A" w:rsidP="00870FB6">
            <w:pPr>
              <w:spacing w:before="120" w:after="0" w:line="240" w:lineRule="auto"/>
              <w:jc w:val="both"/>
              <w:rPr>
                <w:rFonts w:ascii="Times New Roman" w:hAnsi="Times New Roman"/>
                <w:color w:val="000000" w:themeColor="text1"/>
                <w:sz w:val="26"/>
                <w:szCs w:val="26"/>
              </w:rPr>
            </w:pPr>
          </w:p>
          <w:p w14:paraId="534BBCBF" w14:textId="77777777" w:rsidR="008D362A" w:rsidRPr="00106581" w:rsidRDefault="008D362A" w:rsidP="00870FB6">
            <w:pPr>
              <w:spacing w:before="120" w:after="0" w:line="240" w:lineRule="auto"/>
              <w:jc w:val="both"/>
              <w:rPr>
                <w:rFonts w:ascii="Times New Roman" w:hAnsi="Times New Roman"/>
                <w:color w:val="000000" w:themeColor="text1"/>
                <w:sz w:val="26"/>
                <w:szCs w:val="26"/>
              </w:rPr>
            </w:pPr>
          </w:p>
          <w:p w14:paraId="1B94BE1C" w14:textId="77777777" w:rsidR="008D362A" w:rsidRPr="00106581" w:rsidRDefault="008D362A" w:rsidP="00870FB6">
            <w:pPr>
              <w:spacing w:before="120" w:after="0" w:line="240" w:lineRule="auto"/>
              <w:jc w:val="both"/>
              <w:rPr>
                <w:rFonts w:ascii="Times New Roman" w:hAnsi="Times New Roman"/>
                <w:color w:val="000000" w:themeColor="text1"/>
                <w:sz w:val="26"/>
                <w:szCs w:val="26"/>
              </w:rPr>
            </w:pPr>
          </w:p>
          <w:p w14:paraId="344E0007" w14:textId="77777777" w:rsidR="008D362A" w:rsidRPr="00106581" w:rsidRDefault="008D362A" w:rsidP="00870FB6">
            <w:pPr>
              <w:spacing w:before="120" w:after="0" w:line="240" w:lineRule="auto"/>
              <w:jc w:val="both"/>
              <w:rPr>
                <w:rFonts w:ascii="Times New Roman" w:hAnsi="Times New Roman"/>
                <w:color w:val="000000" w:themeColor="text1"/>
                <w:sz w:val="26"/>
                <w:szCs w:val="26"/>
              </w:rPr>
            </w:pPr>
          </w:p>
          <w:p w14:paraId="2F63EDCD" w14:textId="77777777" w:rsidR="008D362A" w:rsidRPr="00106581" w:rsidRDefault="008D362A" w:rsidP="00870FB6">
            <w:pPr>
              <w:spacing w:before="120" w:after="0" w:line="240" w:lineRule="auto"/>
              <w:jc w:val="both"/>
              <w:rPr>
                <w:rFonts w:ascii="Times New Roman" w:hAnsi="Times New Roman"/>
                <w:color w:val="000000" w:themeColor="text1"/>
                <w:sz w:val="26"/>
                <w:szCs w:val="26"/>
              </w:rPr>
            </w:pPr>
          </w:p>
          <w:p w14:paraId="27A6A279" w14:textId="77777777" w:rsidR="008D362A" w:rsidRPr="00106581" w:rsidRDefault="008D362A" w:rsidP="00870FB6">
            <w:pPr>
              <w:spacing w:before="120" w:after="0" w:line="240" w:lineRule="auto"/>
              <w:jc w:val="both"/>
              <w:rPr>
                <w:rFonts w:ascii="Times New Roman" w:hAnsi="Times New Roman"/>
                <w:color w:val="000000" w:themeColor="text1"/>
                <w:sz w:val="26"/>
                <w:szCs w:val="26"/>
              </w:rPr>
            </w:pPr>
          </w:p>
          <w:p w14:paraId="3EB3BCFF" w14:textId="77777777" w:rsidR="008D362A" w:rsidRPr="00106581" w:rsidRDefault="008D362A" w:rsidP="00870FB6">
            <w:pPr>
              <w:spacing w:before="120" w:after="0" w:line="240" w:lineRule="auto"/>
              <w:jc w:val="both"/>
              <w:rPr>
                <w:rFonts w:ascii="Times New Roman" w:hAnsi="Times New Roman"/>
                <w:color w:val="000000" w:themeColor="text1"/>
                <w:sz w:val="26"/>
                <w:szCs w:val="26"/>
              </w:rPr>
            </w:pPr>
          </w:p>
          <w:p w14:paraId="10664F97" w14:textId="77777777" w:rsidR="008D362A" w:rsidRPr="00106581" w:rsidRDefault="008D362A" w:rsidP="00870FB6">
            <w:pPr>
              <w:spacing w:before="120" w:after="0" w:line="240" w:lineRule="auto"/>
              <w:jc w:val="both"/>
              <w:rPr>
                <w:rFonts w:ascii="Times New Roman" w:hAnsi="Times New Roman"/>
                <w:color w:val="000000" w:themeColor="text1"/>
                <w:sz w:val="26"/>
                <w:szCs w:val="26"/>
              </w:rPr>
            </w:pPr>
          </w:p>
          <w:p w14:paraId="40081C3D" w14:textId="77777777" w:rsidR="008D362A" w:rsidRPr="00106581" w:rsidRDefault="008D362A" w:rsidP="00870FB6">
            <w:pPr>
              <w:spacing w:before="120" w:after="0" w:line="240" w:lineRule="auto"/>
              <w:jc w:val="both"/>
              <w:rPr>
                <w:rFonts w:ascii="Times New Roman" w:hAnsi="Times New Roman"/>
                <w:color w:val="000000" w:themeColor="text1"/>
                <w:sz w:val="26"/>
                <w:szCs w:val="26"/>
              </w:rPr>
            </w:pPr>
          </w:p>
        </w:tc>
        <w:tc>
          <w:tcPr>
            <w:tcW w:w="2859" w:type="dxa"/>
            <w:gridSpan w:val="2"/>
            <w:shd w:val="clear" w:color="auto" w:fill="auto"/>
            <w:vAlign w:val="center"/>
          </w:tcPr>
          <w:p w14:paraId="12301579" w14:textId="77777777" w:rsidR="00E22545" w:rsidRPr="00106581" w:rsidRDefault="00E22545" w:rsidP="00870FB6">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lastRenderedPageBreak/>
              <w:t>- Sửa đổi, bổ sung, hoàn thiện đồng bộ các quy định pháp luật về mua sắm công để tháo gỡ các điểm nghẽn, rào cản, giải phóng các nguồn lực, khuyến khích, phát triển khoa học, công nghệ, đổi mới sáng tạo, chuyển đổi số quốc gia, phát triển nguồn nhân lực.</w:t>
            </w:r>
          </w:p>
          <w:p w14:paraId="59B4771B" w14:textId="77777777" w:rsidR="00CE4415" w:rsidRPr="00106581" w:rsidRDefault="00CE4415" w:rsidP="00CE4415">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rPr>
              <w:t xml:space="preserve">- Thể chế hoá quan điểm chỉ đạo về nhiệm vụ, giải </w:t>
            </w:r>
            <w:r w:rsidRPr="00106581">
              <w:rPr>
                <w:rFonts w:ascii="Times New Roman" w:hAnsi="Times New Roman"/>
                <w:color w:val="000000" w:themeColor="text1"/>
                <w:sz w:val="26"/>
                <w:szCs w:val="26"/>
              </w:rPr>
              <w:lastRenderedPageBreak/>
              <w:t>pháp tại mục 2 phần III của Nghị quyết số 57-NQ/TW của Bộ Chính trị: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w:t>
            </w:r>
            <w:r w:rsidR="0062468F" w:rsidRPr="00106581">
              <w:rPr>
                <w:rFonts w:ascii="Times New Roman" w:hAnsi="Times New Roman"/>
                <w:color w:val="000000" w:themeColor="text1"/>
                <w:sz w:val="26"/>
                <w:szCs w:val="26"/>
              </w:rPr>
              <w:t>,…”; “Có cơ chế khuyến khích mua sắm công đối với các sản phẩm, hàng hoá là kết quả nghiên cứu khoa học do doanh nghiệp trong nước tạo ra.”</w:t>
            </w:r>
          </w:p>
          <w:p w14:paraId="7B4A30D4" w14:textId="77777777" w:rsidR="008D362A" w:rsidRPr="00106581" w:rsidRDefault="008D362A" w:rsidP="00870FB6">
            <w:pPr>
              <w:spacing w:before="120" w:after="0" w:line="240" w:lineRule="auto"/>
              <w:jc w:val="both"/>
              <w:rPr>
                <w:rFonts w:ascii="Times New Roman" w:hAnsi="Times New Roman"/>
                <w:color w:val="000000" w:themeColor="text1"/>
                <w:sz w:val="26"/>
                <w:szCs w:val="26"/>
                <w:lang w:val="nl-NL"/>
              </w:rPr>
            </w:pPr>
          </w:p>
          <w:p w14:paraId="6840360A" w14:textId="77777777" w:rsidR="008D362A" w:rsidRPr="00106581" w:rsidRDefault="008D362A" w:rsidP="00870FB6">
            <w:pPr>
              <w:spacing w:before="120" w:after="0" w:line="240" w:lineRule="auto"/>
              <w:jc w:val="both"/>
              <w:rPr>
                <w:rFonts w:ascii="Times New Roman" w:hAnsi="Times New Roman"/>
                <w:color w:val="000000" w:themeColor="text1"/>
                <w:sz w:val="26"/>
                <w:szCs w:val="26"/>
                <w:lang w:val="nl-NL"/>
              </w:rPr>
            </w:pPr>
          </w:p>
          <w:p w14:paraId="026615BF" w14:textId="77777777" w:rsidR="008D362A" w:rsidRPr="00106581" w:rsidRDefault="008D362A" w:rsidP="00870FB6">
            <w:pPr>
              <w:spacing w:before="120" w:after="0" w:line="240" w:lineRule="auto"/>
              <w:jc w:val="both"/>
              <w:rPr>
                <w:rFonts w:ascii="Times New Roman" w:hAnsi="Times New Roman"/>
                <w:color w:val="000000" w:themeColor="text1"/>
                <w:sz w:val="26"/>
                <w:szCs w:val="26"/>
                <w:lang w:val="nl-NL"/>
              </w:rPr>
            </w:pPr>
          </w:p>
          <w:p w14:paraId="215CFA62" w14:textId="77777777" w:rsidR="008D362A" w:rsidRPr="00106581" w:rsidRDefault="008D362A" w:rsidP="00870FB6">
            <w:pPr>
              <w:spacing w:before="120" w:after="0" w:line="240" w:lineRule="auto"/>
              <w:jc w:val="both"/>
              <w:rPr>
                <w:rFonts w:ascii="Times New Roman" w:hAnsi="Times New Roman"/>
                <w:color w:val="000000" w:themeColor="text1"/>
                <w:sz w:val="26"/>
                <w:szCs w:val="26"/>
                <w:lang w:val="nl-NL"/>
              </w:rPr>
            </w:pPr>
          </w:p>
          <w:p w14:paraId="06FE4BB6" w14:textId="77777777" w:rsidR="008D362A" w:rsidRPr="00106581" w:rsidRDefault="008D362A" w:rsidP="00870FB6">
            <w:pPr>
              <w:spacing w:before="120" w:after="0" w:line="240" w:lineRule="auto"/>
              <w:jc w:val="both"/>
              <w:rPr>
                <w:rFonts w:ascii="Times New Roman" w:hAnsi="Times New Roman"/>
                <w:color w:val="000000" w:themeColor="text1"/>
                <w:sz w:val="26"/>
                <w:szCs w:val="26"/>
                <w:lang w:val="nl-NL"/>
              </w:rPr>
            </w:pPr>
          </w:p>
          <w:p w14:paraId="64AB41E2" w14:textId="77777777" w:rsidR="008D362A" w:rsidRPr="00106581" w:rsidRDefault="008D362A" w:rsidP="00870FB6">
            <w:pPr>
              <w:spacing w:before="120" w:after="0" w:line="240" w:lineRule="auto"/>
              <w:jc w:val="both"/>
              <w:rPr>
                <w:rFonts w:ascii="Times New Roman" w:hAnsi="Times New Roman"/>
                <w:color w:val="000000" w:themeColor="text1"/>
                <w:sz w:val="26"/>
                <w:szCs w:val="26"/>
                <w:lang w:val="nl-NL"/>
              </w:rPr>
            </w:pPr>
          </w:p>
          <w:p w14:paraId="190B60DB" w14:textId="77777777" w:rsidR="008D362A" w:rsidRPr="00106581" w:rsidRDefault="008D362A" w:rsidP="00870FB6">
            <w:pPr>
              <w:spacing w:before="120" w:after="0" w:line="240" w:lineRule="auto"/>
              <w:jc w:val="both"/>
              <w:rPr>
                <w:rFonts w:ascii="Times New Roman" w:hAnsi="Times New Roman"/>
                <w:color w:val="000000" w:themeColor="text1"/>
                <w:sz w:val="26"/>
                <w:szCs w:val="26"/>
                <w:lang w:val="nl-NL"/>
              </w:rPr>
            </w:pPr>
          </w:p>
          <w:p w14:paraId="648F7EA8" w14:textId="77777777" w:rsidR="008D362A" w:rsidRPr="00106581" w:rsidRDefault="008D362A" w:rsidP="00870FB6">
            <w:pPr>
              <w:spacing w:before="120" w:after="0" w:line="240" w:lineRule="auto"/>
              <w:jc w:val="both"/>
              <w:rPr>
                <w:rFonts w:ascii="Times New Roman" w:hAnsi="Times New Roman"/>
                <w:color w:val="000000" w:themeColor="text1"/>
                <w:sz w:val="26"/>
                <w:szCs w:val="26"/>
                <w:lang w:val="nl-NL"/>
              </w:rPr>
            </w:pPr>
          </w:p>
          <w:p w14:paraId="6FFAEFB6" w14:textId="77777777" w:rsidR="008D362A" w:rsidRPr="00106581" w:rsidRDefault="008D362A" w:rsidP="00870FB6">
            <w:pPr>
              <w:spacing w:before="120" w:after="0" w:line="240" w:lineRule="auto"/>
              <w:jc w:val="both"/>
              <w:rPr>
                <w:rFonts w:ascii="Times New Roman" w:hAnsi="Times New Roman"/>
                <w:color w:val="000000" w:themeColor="text1"/>
                <w:sz w:val="26"/>
                <w:szCs w:val="26"/>
                <w:lang w:val="nl-NL"/>
              </w:rPr>
            </w:pPr>
          </w:p>
          <w:p w14:paraId="08CAFC8D" w14:textId="77777777" w:rsidR="008D362A" w:rsidRPr="00106581" w:rsidRDefault="008D362A" w:rsidP="00870FB6">
            <w:pPr>
              <w:spacing w:before="120" w:after="0" w:line="240" w:lineRule="auto"/>
              <w:jc w:val="both"/>
              <w:rPr>
                <w:rFonts w:ascii="Times New Roman" w:hAnsi="Times New Roman"/>
                <w:color w:val="000000" w:themeColor="text1"/>
                <w:sz w:val="26"/>
                <w:szCs w:val="26"/>
                <w:lang w:val="vi-VN"/>
              </w:rPr>
            </w:pPr>
          </w:p>
        </w:tc>
      </w:tr>
      <w:tr w:rsidR="00BF21D9" w:rsidRPr="00106581" w14:paraId="6050E661" w14:textId="77777777" w:rsidTr="00E22545">
        <w:tc>
          <w:tcPr>
            <w:tcW w:w="13291" w:type="dxa"/>
            <w:gridSpan w:val="6"/>
            <w:shd w:val="clear" w:color="auto" w:fill="auto"/>
          </w:tcPr>
          <w:p w14:paraId="438F021D" w14:textId="77777777" w:rsidR="00BF21D9" w:rsidRPr="00106581" w:rsidRDefault="00BF21D9" w:rsidP="00870FB6">
            <w:pPr>
              <w:spacing w:before="120" w:after="0" w:line="240" w:lineRule="auto"/>
              <w:jc w:val="both"/>
              <w:rPr>
                <w:rFonts w:ascii="Times New Roman" w:hAnsi="Times New Roman"/>
                <w:b/>
                <w:bCs/>
                <w:color w:val="000000" w:themeColor="text1"/>
                <w:sz w:val="26"/>
                <w:szCs w:val="26"/>
              </w:rPr>
            </w:pPr>
            <w:r w:rsidRPr="00106581">
              <w:rPr>
                <w:rFonts w:ascii="Times New Roman" w:hAnsi="Times New Roman"/>
                <w:b/>
                <w:bCs/>
                <w:color w:val="000000" w:themeColor="text1"/>
                <w:sz w:val="26"/>
                <w:szCs w:val="26"/>
                <w:lang w:val="vi-VN"/>
              </w:rPr>
              <w:lastRenderedPageBreak/>
              <w:t>Điều 1</w:t>
            </w:r>
            <w:r w:rsidR="00A43D40" w:rsidRPr="00106581">
              <w:rPr>
                <w:rFonts w:ascii="Times New Roman" w:hAnsi="Times New Roman"/>
                <w:b/>
                <w:bCs/>
                <w:color w:val="000000" w:themeColor="text1"/>
                <w:sz w:val="26"/>
                <w:szCs w:val="26"/>
              </w:rPr>
              <w:t>5</w:t>
            </w:r>
            <w:r w:rsidRPr="00106581">
              <w:rPr>
                <w:rFonts w:ascii="Times New Roman" w:hAnsi="Times New Roman"/>
                <w:b/>
                <w:bCs/>
                <w:color w:val="000000" w:themeColor="text1"/>
                <w:sz w:val="26"/>
                <w:szCs w:val="26"/>
                <w:lang w:val="vi-VN"/>
              </w:rPr>
              <w:t>.</w:t>
            </w:r>
            <w:r w:rsidRPr="00106581">
              <w:rPr>
                <w:rFonts w:ascii="Times New Roman" w:hAnsi="Times New Roman"/>
                <w:b/>
                <w:bCs/>
                <w:color w:val="000000" w:themeColor="text1"/>
                <w:sz w:val="26"/>
                <w:szCs w:val="26"/>
              </w:rPr>
              <w:t xml:space="preserve"> </w:t>
            </w:r>
            <w:r w:rsidRPr="00106581">
              <w:rPr>
                <w:rFonts w:ascii="Times New Roman" w:hAnsi="Times New Roman"/>
                <w:b/>
                <w:bCs/>
                <w:color w:val="000000" w:themeColor="text1"/>
                <w:sz w:val="26"/>
                <w:szCs w:val="26"/>
                <w:lang w:val="vi-VN"/>
              </w:rPr>
              <w:t xml:space="preserve"> Ưu đãi </w:t>
            </w:r>
            <w:r w:rsidR="005C4C1C" w:rsidRPr="00106581">
              <w:rPr>
                <w:rFonts w:ascii="Times New Roman" w:hAnsi="Times New Roman"/>
                <w:b/>
                <w:bCs/>
                <w:color w:val="000000" w:themeColor="text1"/>
                <w:sz w:val="26"/>
                <w:szCs w:val="26"/>
              </w:rPr>
              <w:t>về đầu tư</w:t>
            </w:r>
          </w:p>
        </w:tc>
      </w:tr>
      <w:tr w:rsidR="00222443" w:rsidRPr="00106581" w14:paraId="451FA215" w14:textId="77777777" w:rsidTr="002E7611">
        <w:tc>
          <w:tcPr>
            <w:tcW w:w="3261" w:type="dxa"/>
            <w:shd w:val="clear" w:color="auto" w:fill="auto"/>
          </w:tcPr>
          <w:p w14:paraId="1AA2FAE5" w14:textId="77777777" w:rsidR="00A43D40" w:rsidRPr="00106581" w:rsidRDefault="00A43D40" w:rsidP="00A43D40">
            <w:pPr>
              <w:spacing w:before="120" w:after="0" w:line="240" w:lineRule="auto"/>
              <w:jc w:val="both"/>
              <w:rPr>
                <w:rFonts w:ascii="Times New Roman" w:hAnsi="Times New Roman"/>
                <w:bCs/>
                <w:color w:val="000000" w:themeColor="text1"/>
                <w:sz w:val="26"/>
                <w:szCs w:val="26"/>
                <w:lang w:val="en-GB"/>
              </w:rPr>
            </w:pPr>
            <w:r w:rsidRPr="00106581">
              <w:rPr>
                <w:rFonts w:ascii="Times New Roman" w:hAnsi="Times New Roman"/>
                <w:color w:val="000000" w:themeColor="text1"/>
                <w:sz w:val="26"/>
                <w:szCs w:val="26"/>
              </w:rPr>
              <w:t xml:space="preserve">1. </w:t>
            </w:r>
            <w:r w:rsidRPr="00106581">
              <w:rPr>
                <w:rFonts w:ascii="Times New Roman" w:hAnsi="Times New Roman"/>
                <w:bCs/>
                <w:color w:val="000000" w:themeColor="text1"/>
                <w:sz w:val="26"/>
                <w:szCs w:val="26"/>
              </w:rPr>
              <w:t xml:space="preserve">Dự án đầu tư mới thuộc lĩnh vực nghiên cứu khoa học và phát triển công nghệ là dự án đầu tư mà </w:t>
            </w:r>
            <w:r w:rsidRPr="00106581">
              <w:rPr>
                <w:rFonts w:ascii="Times New Roman" w:hAnsi="Times New Roman"/>
                <w:bCs/>
                <w:color w:val="000000" w:themeColor="text1"/>
                <w:sz w:val="26"/>
                <w:szCs w:val="26"/>
                <w:lang w:val="vi-VN"/>
              </w:rPr>
              <w:t>doanh nghiệp sử dụng kết quả khoa học và công nghệ để thực hiện dự án sản xuất, kinh doanh mới hoặc thay thế toàn bộ công nghệ hiện có trong hoạt động sản xuất, kinh doanh của doanh nghiệp</w:t>
            </w:r>
            <w:r w:rsidRPr="00106581">
              <w:rPr>
                <w:rFonts w:ascii="Times New Roman" w:hAnsi="Times New Roman"/>
                <w:bCs/>
                <w:color w:val="000000" w:themeColor="text1"/>
                <w:sz w:val="26"/>
                <w:szCs w:val="26"/>
                <w:lang w:val="en-GB"/>
              </w:rPr>
              <w:t>.</w:t>
            </w:r>
          </w:p>
          <w:p w14:paraId="797FECFE" w14:textId="77777777" w:rsidR="00A43D40" w:rsidRPr="00106581" w:rsidRDefault="00A43D40" w:rsidP="00A43D40">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2. </w:t>
            </w:r>
            <w:r w:rsidRPr="00106581">
              <w:rPr>
                <w:rFonts w:ascii="Times New Roman" w:hAnsi="Times New Roman"/>
                <w:color w:val="000000" w:themeColor="text1"/>
                <w:sz w:val="26"/>
                <w:szCs w:val="26"/>
                <w:lang w:val="vi-VN"/>
              </w:rPr>
              <w:t xml:space="preserve">Tổ chức đổi mới sáng tạo, tổ chức hỗ trợ đổi mới sáng tạo và khởi nghiệp sáng tạo được hưởng ưu đãi đầu tư </w:t>
            </w:r>
            <w:r w:rsidRPr="00106581">
              <w:rPr>
                <w:rFonts w:ascii="Times New Roman" w:hAnsi="Times New Roman"/>
                <w:color w:val="000000" w:themeColor="text1"/>
                <w:sz w:val="26"/>
                <w:szCs w:val="26"/>
                <w:lang w:val="vi-VN"/>
              </w:rPr>
              <w:lastRenderedPageBreak/>
              <w:t>theo quy định tại khoản 2 Điều 15 Luật Đầu tư.</w:t>
            </w:r>
          </w:p>
          <w:p w14:paraId="3BB3C941" w14:textId="77777777" w:rsidR="00222443" w:rsidRPr="00106581" w:rsidRDefault="00A43D40" w:rsidP="00A43D40">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vi-VN"/>
              </w:rPr>
              <w:t>3. Tổ chức đổi mới sáng tạo cấp quốc gia, tổ chức hỗ trợ đổi mới sáng tạo và khởi nghiệp sáng tạo cấp quốc gia được hưởng ưu đãi đầu tư đặc biệt theo quy định tại khoản 2 Điều 20 Luật Đầu tư</w:t>
            </w:r>
            <w:r w:rsidRPr="00106581">
              <w:rPr>
                <w:rFonts w:ascii="Times New Roman" w:hAnsi="Times New Roman"/>
                <w:color w:val="000000" w:themeColor="text1"/>
                <w:sz w:val="26"/>
                <w:szCs w:val="26"/>
              </w:rPr>
              <w:t>.</w:t>
            </w:r>
          </w:p>
        </w:tc>
        <w:tc>
          <w:tcPr>
            <w:tcW w:w="3515" w:type="dxa"/>
            <w:gridSpan w:val="2"/>
            <w:shd w:val="clear" w:color="auto" w:fill="auto"/>
            <w:vAlign w:val="center"/>
          </w:tcPr>
          <w:p w14:paraId="7B3C9B8D" w14:textId="77777777" w:rsidR="00222443" w:rsidRPr="00106581" w:rsidRDefault="009C3E88"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Luật Đầu tư 2020 quy định:</w:t>
            </w:r>
          </w:p>
          <w:p w14:paraId="5F28615D" w14:textId="77777777" w:rsidR="009C3E88" w:rsidRPr="00106581" w:rsidRDefault="009C3E88"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b/>
                <w:bCs/>
                <w:color w:val="000000" w:themeColor="text1"/>
                <w:sz w:val="26"/>
                <w:szCs w:val="26"/>
              </w:rPr>
              <w:t>Điều 3. Giải thích từ ngữ</w:t>
            </w:r>
          </w:p>
          <w:p w14:paraId="2B2C116A" w14:textId="77777777" w:rsidR="009C3E88" w:rsidRPr="00106581" w:rsidRDefault="009C3E88"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Trong Luật này, các từ ngữ dưới đây được hiểu như sau:</w:t>
            </w:r>
          </w:p>
          <w:p w14:paraId="54A4E72C" w14:textId="77777777" w:rsidR="009C3E88" w:rsidRPr="00106581" w:rsidRDefault="009C3E88" w:rsidP="00870FB6">
            <w:pPr>
              <w:spacing w:before="120" w:after="0" w:line="240" w:lineRule="auto"/>
              <w:jc w:val="both"/>
              <w:rPr>
                <w:rFonts w:ascii="Times New Roman" w:hAnsi="Times New Roman"/>
                <w:color w:val="000000" w:themeColor="text1"/>
                <w:sz w:val="26"/>
                <w:szCs w:val="26"/>
              </w:rPr>
            </w:pPr>
            <w:bookmarkStart w:id="31" w:name="khoan_6_3"/>
            <w:r w:rsidRPr="00106581">
              <w:rPr>
                <w:rFonts w:ascii="Times New Roman" w:hAnsi="Times New Roman"/>
                <w:color w:val="000000" w:themeColor="text1"/>
                <w:sz w:val="26"/>
                <w:szCs w:val="26"/>
              </w:rPr>
              <w:t>6. </w:t>
            </w:r>
            <w:r w:rsidRPr="00106581">
              <w:rPr>
                <w:rFonts w:ascii="Times New Roman" w:hAnsi="Times New Roman"/>
                <w:i/>
                <w:iCs/>
                <w:color w:val="000000" w:themeColor="text1"/>
                <w:sz w:val="26"/>
                <w:szCs w:val="26"/>
              </w:rPr>
              <w:t>Dự án đầu tư mới</w:t>
            </w:r>
            <w:r w:rsidRPr="00106581">
              <w:rPr>
                <w:rFonts w:ascii="Times New Roman" w:hAnsi="Times New Roman"/>
                <w:color w:val="000000" w:themeColor="text1"/>
                <w:sz w:val="26"/>
                <w:szCs w:val="26"/>
              </w:rPr>
              <w:t> là dự án đầu tư thực hiện lần đầu hoặc dự án đầu tư độc lập với dự án đầu tư đang hoạt động.</w:t>
            </w:r>
            <w:bookmarkEnd w:id="31"/>
          </w:p>
          <w:p w14:paraId="554570C1" w14:textId="77777777" w:rsidR="00704043" w:rsidRPr="00106581" w:rsidRDefault="00704043" w:rsidP="00870FB6">
            <w:pPr>
              <w:spacing w:before="120" w:after="0" w:line="240" w:lineRule="auto"/>
              <w:jc w:val="both"/>
              <w:rPr>
                <w:rFonts w:ascii="Times New Roman" w:hAnsi="Times New Roman"/>
                <w:b/>
                <w:bCs/>
                <w:color w:val="000000" w:themeColor="text1"/>
                <w:sz w:val="26"/>
                <w:szCs w:val="26"/>
              </w:rPr>
            </w:pPr>
            <w:r w:rsidRPr="00106581">
              <w:rPr>
                <w:rFonts w:ascii="Times New Roman" w:hAnsi="Times New Roman"/>
                <w:b/>
                <w:bCs/>
                <w:color w:val="000000" w:themeColor="text1"/>
                <w:sz w:val="26"/>
                <w:szCs w:val="26"/>
              </w:rPr>
              <w:t>Điều 15. Hình thức và đối tượng áp dụng ưu đãi đầu tư</w:t>
            </w:r>
          </w:p>
          <w:p w14:paraId="640379EC" w14:textId="77777777" w:rsidR="00704043" w:rsidRPr="00106581" w:rsidRDefault="00704043"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2. Đối tượng được hưởng ưu đãi đầu tư bao gồm:</w:t>
            </w:r>
          </w:p>
          <w:p w14:paraId="74693C75" w14:textId="77777777" w:rsidR="00704043" w:rsidRPr="00106581" w:rsidRDefault="00704043"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đ) Doanh nghiệp công nghệ cao, doanh nghiệp khoa học và công </w:t>
            </w:r>
            <w:r w:rsidRPr="00106581">
              <w:rPr>
                <w:rFonts w:ascii="Times New Roman" w:hAnsi="Times New Roman"/>
                <w:color w:val="000000" w:themeColor="text1"/>
                <w:sz w:val="26"/>
                <w:szCs w:val="26"/>
              </w:rPr>
              <w:lastRenderedPageBreak/>
              <w:t>nghệ, tổ chức khoa học và công nghệ; dự án có chuyển giao công nghệ thuộc Danh mục công nghệ khuyến khích chuyển giao theo quy định của pháp luật về chuyển giao công nghệ; cơ sở ươm tạo công nghệ, cơ sở ươm tạo doanh nghiệp khoa học và công nghệ theo quy định của pháp luật về công nghệ cao, pháp luật về khoa học và công nghệ; doanh nghiệp sản xuất, cung cấp công nghệ, thiết bị, sản phẩm và dịch vụ phục vụ các yêu cầu về bảo vệ môi trường theo quy định của pháp luật về bảo vệ môi trường;</w:t>
            </w:r>
          </w:p>
        </w:tc>
        <w:tc>
          <w:tcPr>
            <w:tcW w:w="3680" w:type="dxa"/>
            <w:gridSpan w:val="2"/>
            <w:shd w:val="clear" w:color="auto" w:fill="auto"/>
            <w:vAlign w:val="center"/>
          </w:tcPr>
          <w:p w14:paraId="044139A9" w14:textId="77777777" w:rsidR="00222443" w:rsidRPr="00106581" w:rsidRDefault="009C3E88" w:rsidP="00870FB6">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lastRenderedPageBreak/>
              <w:t>- Các quy định pháp luật trong các lĩnh vực khoa học, công nghệ, đầu tư còn chưa đồng bộ, thiếu tính liên kết, gây khó khăn trong quá trình triển khai và thực thi chính sách.</w:t>
            </w:r>
          </w:p>
          <w:p w14:paraId="554DC443" w14:textId="77777777" w:rsidR="00704043" w:rsidRPr="00106581" w:rsidRDefault="00704043"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rPr>
              <w:t>- Việc quy định đ</w:t>
            </w:r>
            <w:r w:rsidRPr="00106581">
              <w:rPr>
                <w:rFonts w:ascii="Times New Roman" w:hAnsi="Times New Roman"/>
                <w:color w:val="000000" w:themeColor="text1"/>
                <w:sz w:val="26"/>
                <w:szCs w:val="26"/>
                <w:lang w:val="vi-VN"/>
              </w:rPr>
              <w:t>ảm bảo tính hợp</w:t>
            </w:r>
            <w:r w:rsidRPr="00106581">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lang w:val="vi-VN"/>
              </w:rPr>
              <w:t>hiến và đảm bảo phù hợp với các</w:t>
            </w:r>
            <w:r w:rsidRPr="00106581">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lang w:val="vi-VN"/>
              </w:rPr>
              <w:t>điều ước quốc tế có liên quan.</w:t>
            </w:r>
          </w:p>
          <w:p w14:paraId="236F1D33" w14:textId="77777777" w:rsidR="00704043" w:rsidRPr="00106581" w:rsidRDefault="00704043"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 </w:t>
            </w:r>
            <w:r w:rsidRPr="00106581">
              <w:rPr>
                <w:rFonts w:ascii="Times New Roman" w:hAnsi="Times New Roman"/>
                <w:color w:val="000000" w:themeColor="text1"/>
                <w:sz w:val="26"/>
                <w:szCs w:val="26"/>
                <w:lang w:val="vi-VN"/>
              </w:rPr>
              <w:t xml:space="preserve">Tính đồng bộ của hệ thống pháp luật: phát sinh quy định khác so với pháp luật hiện hành nhưng đảm bảo phù hợp với thẩm quyền của Quốc hội trong việc ban hành Nghị quyết để quy định: “Thực hiện thí điểm một số chính sách </w:t>
            </w:r>
            <w:r w:rsidRPr="00106581">
              <w:rPr>
                <w:rFonts w:ascii="Times New Roman" w:hAnsi="Times New Roman"/>
                <w:color w:val="000000" w:themeColor="text1"/>
                <w:sz w:val="26"/>
                <w:szCs w:val="26"/>
                <w:lang w:val="vi-VN"/>
              </w:rPr>
              <w:lastRenderedPageBreak/>
              <w:t>mới thuộc thẩm quyền của Quốc hội nhưng chưa có luật điều chỉnh hoặc khác với quy định của luật hiện hành” (Khoản 2 Điều 15 Luật Ban hành văn bản quy phạm pháp luật).</w:t>
            </w:r>
          </w:p>
        </w:tc>
        <w:tc>
          <w:tcPr>
            <w:tcW w:w="2835" w:type="dxa"/>
            <w:shd w:val="clear" w:color="auto" w:fill="auto"/>
            <w:vAlign w:val="center"/>
          </w:tcPr>
          <w:p w14:paraId="78C005B7" w14:textId="77777777" w:rsidR="00FE0764" w:rsidRPr="00106581" w:rsidRDefault="00704043" w:rsidP="00870FB6">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lastRenderedPageBreak/>
              <w:t>- Sửa đổi, bổ sung, hoàn thiện đồng bộ các quy định pháp luật về khoa học, công nghệ, đầu tư để tháo gỡ các điểm nghẽn, rào cản, giải phóng các nguồn lực, khuyến khích, phát triển khoa học, công nghệ, đổi mới sáng tạo, chuyển đổi số quốc gia, phát triển nguồn nhân lực.</w:t>
            </w:r>
            <w:r w:rsidR="00FE0764" w:rsidRPr="00106581">
              <w:rPr>
                <w:rFonts w:ascii="Times New Roman" w:hAnsi="Times New Roman"/>
                <w:color w:val="000000" w:themeColor="text1"/>
                <w:sz w:val="26"/>
                <w:szCs w:val="26"/>
                <w:lang w:val="nl-NL"/>
              </w:rPr>
              <w:t xml:space="preserve"> </w:t>
            </w:r>
          </w:p>
          <w:p w14:paraId="79A835AA" w14:textId="77777777" w:rsidR="00222443" w:rsidRPr="00106581" w:rsidRDefault="00FE0764"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lang w:val="nl-NL"/>
              </w:rPr>
              <w:t>T</w:t>
            </w:r>
            <w:r w:rsidRPr="00106581">
              <w:rPr>
                <w:rFonts w:ascii="Times New Roman" w:hAnsi="Times New Roman"/>
                <w:color w:val="000000" w:themeColor="text1"/>
                <w:sz w:val="26"/>
                <w:szCs w:val="26"/>
              </w:rPr>
              <w:t>hể chế hoá quan điểm chỉ đạo về nhiệm vụ, giải pháp tại mục 2 phần III của Nghị quyết số 57-</w:t>
            </w:r>
            <w:r w:rsidRPr="00106581">
              <w:rPr>
                <w:rFonts w:ascii="Times New Roman" w:hAnsi="Times New Roman"/>
                <w:color w:val="000000" w:themeColor="text1"/>
                <w:sz w:val="26"/>
                <w:szCs w:val="26"/>
              </w:rPr>
              <w:lastRenderedPageBreak/>
              <w:t>NQ/TW của Bộ Chính trị: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w:t>
            </w:r>
          </w:p>
        </w:tc>
      </w:tr>
      <w:tr w:rsidR="00BF21D9" w:rsidRPr="00106581" w14:paraId="51018231" w14:textId="77777777" w:rsidTr="00E22545">
        <w:tc>
          <w:tcPr>
            <w:tcW w:w="13291" w:type="dxa"/>
            <w:gridSpan w:val="6"/>
            <w:shd w:val="clear" w:color="auto" w:fill="auto"/>
          </w:tcPr>
          <w:p w14:paraId="6999EC0C" w14:textId="77777777" w:rsidR="00BF21D9" w:rsidRPr="00106581" w:rsidRDefault="00BF21D9" w:rsidP="00870FB6">
            <w:pPr>
              <w:spacing w:before="120" w:after="0" w:line="240" w:lineRule="auto"/>
              <w:jc w:val="both"/>
              <w:rPr>
                <w:rFonts w:ascii="Times New Roman" w:hAnsi="Times New Roman"/>
                <w:b/>
                <w:bCs/>
                <w:color w:val="000000" w:themeColor="text1"/>
                <w:sz w:val="26"/>
                <w:szCs w:val="26"/>
                <w:lang w:val="vi-VN"/>
              </w:rPr>
            </w:pPr>
            <w:r w:rsidRPr="00106581">
              <w:rPr>
                <w:rFonts w:ascii="Times New Roman" w:hAnsi="Times New Roman"/>
                <w:b/>
                <w:bCs/>
                <w:color w:val="000000" w:themeColor="text1"/>
                <w:sz w:val="26"/>
                <w:szCs w:val="26"/>
                <w:lang w:val="vi-VN"/>
              </w:rPr>
              <w:lastRenderedPageBreak/>
              <w:t>Điều 1</w:t>
            </w:r>
            <w:r w:rsidR="00A43D40" w:rsidRPr="00106581">
              <w:rPr>
                <w:rFonts w:ascii="Times New Roman" w:hAnsi="Times New Roman"/>
                <w:b/>
                <w:bCs/>
                <w:color w:val="000000" w:themeColor="text1"/>
                <w:sz w:val="26"/>
                <w:szCs w:val="26"/>
              </w:rPr>
              <w:t>6</w:t>
            </w:r>
            <w:r w:rsidRPr="00106581">
              <w:rPr>
                <w:rFonts w:ascii="Times New Roman" w:hAnsi="Times New Roman"/>
                <w:b/>
                <w:bCs/>
                <w:color w:val="000000" w:themeColor="text1"/>
                <w:sz w:val="26"/>
                <w:szCs w:val="26"/>
                <w:lang w:val="vi-VN"/>
              </w:rPr>
              <w:t>.</w:t>
            </w:r>
            <w:r w:rsidRPr="00106581">
              <w:rPr>
                <w:rFonts w:ascii="Times New Roman" w:hAnsi="Times New Roman"/>
                <w:b/>
                <w:bCs/>
                <w:color w:val="000000" w:themeColor="text1"/>
                <w:sz w:val="26"/>
                <w:szCs w:val="26"/>
              </w:rPr>
              <w:t xml:space="preserve"> </w:t>
            </w:r>
            <w:r w:rsidRPr="00106581">
              <w:rPr>
                <w:rFonts w:ascii="Times New Roman" w:hAnsi="Times New Roman"/>
                <w:b/>
                <w:bCs/>
                <w:color w:val="000000" w:themeColor="text1"/>
                <w:sz w:val="26"/>
                <w:szCs w:val="26"/>
                <w:lang w:val="vi-VN"/>
              </w:rPr>
              <w:t>Ưu đãi thuế nhập khẩu</w:t>
            </w:r>
          </w:p>
        </w:tc>
      </w:tr>
      <w:tr w:rsidR="00222443" w:rsidRPr="00106581" w14:paraId="74E3FA51" w14:textId="77777777" w:rsidTr="002E7611">
        <w:tc>
          <w:tcPr>
            <w:tcW w:w="3261" w:type="dxa"/>
            <w:shd w:val="clear" w:color="auto" w:fill="auto"/>
          </w:tcPr>
          <w:p w14:paraId="41EC78FA" w14:textId="77777777" w:rsidR="00222443" w:rsidRPr="00106581" w:rsidRDefault="00A43D40" w:rsidP="00870FB6">
            <w:pPr>
              <w:spacing w:before="120" w:after="0" w:line="240" w:lineRule="auto"/>
              <w:jc w:val="both"/>
              <w:rPr>
                <w:rFonts w:ascii="Times New Roman" w:hAnsi="Times New Roman"/>
                <w:color w:val="000000" w:themeColor="text1"/>
                <w:sz w:val="26"/>
                <w:szCs w:val="26"/>
                <w:lang w:val="en-GB"/>
              </w:rPr>
            </w:pPr>
            <w:bookmarkStart w:id="32" w:name="khoan_16_16"/>
            <w:r w:rsidRPr="00106581">
              <w:rPr>
                <w:rFonts w:ascii="Times New Roman" w:hAnsi="Times New Roman"/>
                <w:color w:val="000000" w:themeColor="text1"/>
                <w:sz w:val="26"/>
                <w:szCs w:val="26"/>
                <w:lang w:val="vi-VN"/>
              </w:rPr>
              <w:t>Tổ chức đổi mới sáng tạo, tổ chức hỗ trợ đổi mới sáng tạo và khởi nghiệp sáng tạo được miễn thuế nhập khẩu đối với hàng hoá nhập khẩu để tạo tài sản cố định, hàng hoá nhập khẩu sử dụng trực tiếp cho hoạt động đổi mới sáng tạo, hỗ trợ đổi mới sáng tạo và khởi nghiệp sáng tạo</w:t>
            </w:r>
            <w:bookmarkEnd w:id="32"/>
            <w:r w:rsidRPr="00106581">
              <w:rPr>
                <w:rFonts w:ascii="Times New Roman" w:hAnsi="Times New Roman"/>
                <w:color w:val="000000" w:themeColor="text1"/>
                <w:sz w:val="26"/>
                <w:szCs w:val="26"/>
                <w:lang w:val="en-GB"/>
              </w:rPr>
              <w:t>.</w:t>
            </w:r>
          </w:p>
        </w:tc>
        <w:tc>
          <w:tcPr>
            <w:tcW w:w="3515" w:type="dxa"/>
            <w:gridSpan w:val="2"/>
            <w:shd w:val="clear" w:color="auto" w:fill="auto"/>
            <w:vAlign w:val="center"/>
          </w:tcPr>
          <w:p w14:paraId="27E9ED3B"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Luật Thuế xuất khẩu, thuế nhập khẩu quy định:</w:t>
            </w:r>
          </w:p>
          <w:p w14:paraId="543EC52D"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33" w:name="dieu_16"/>
            <w:r w:rsidRPr="00106581">
              <w:rPr>
                <w:rFonts w:ascii="Times New Roman" w:hAnsi="Times New Roman"/>
                <w:b/>
                <w:bCs/>
                <w:color w:val="000000" w:themeColor="text1"/>
                <w:sz w:val="26"/>
                <w:szCs w:val="26"/>
              </w:rPr>
              <w:t>Điều 16. Miễn thuế</w:t>
            </w:r>
            <w:bookmarkEnd w:id="33"/>
          </w:p>
          <w:p w14:paraId="071F39E6"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 Hàng </w:t>
            </w:r>
            <w:r w:rsidRPr="00106581">
              <w:rPr>
                <w:rFonts w:ascii="Times New Roman" w:hAnsi="Times New Roman"/>
                <w:color w:val="000000" w:themeColor="text1"/>
                <w:sz w:val="26"/>
                <w:szCs w:val="26"/>
                <w:lang w:val="nb-NO"/>
              </w:rPr>
              <w:t>hóa </w:t>
            </w:r>
            <w:r w:rsidRPr="00106581">
              <w:rPr>
                <w:rFonts w:ascii="Times New Roman" w:hAnsi="Times New Roman"/>
                <w:color w:val="000000" w:themeColor="text1"/>
                <w:sz w:val="26"/>
                <w:szCs w:val="26"/>
              </w:rPr>
              <w:t xml:space="preserve">xuất khẩu, nhập khẩu của tổ chức, cá nhân nước ngoài được hưởng quyền ưu đãi, miễn trừ tại Việt Nam trong định mức phù hợp với Điều ước quốc tế mà Cộng hòa xã hội chủ nghĩa Việt Nam là thành viên; </w:t>
            </w:r>
            <w:r w:rsidRPr="00106581">
              <w:rPr>
                <w:rFonts w:ascii="Times New Roman" w:hAnsi="Times New Roman"/>
                <w:color w:val="000000" w:themeColor="text1"/>
                <w:sz w:val="26"/>
                <w:szCs w:val="26"/>
              </w:rPr>
              <w:lastRenderedPageBreak/>
              <w:t>hàng hóa trong tiêu chuẩn hành lý miễn thuế của người xuất cảnh, nhập cảnh; hàng </w:t>
            </w:r>
            <w:r w:rsidRPr="00106581">
              <w:rPr>
                <w:rFonts w:ascii="Times New Roman" w:hAnsi="Times New Roman"/>
                <w:color w:val="000000" w:themeColor="text1"/>
                <w:sz w:val="26"/>
                <w:szCs w:val="26"/>
                <w:lang w:val="nb-NO"/>
              </w:rPr>
              <w:t>hóa </w:t>
            </w:r>
            <w:r w:rsidRPr="00106581">
              <w:rPr>
                <w:rFonts w:ascii="Times New Roman" w:hAnsi="Times New Roman"/>
                <w:color w:val="000000" w:themeColor="text1"/>
                <w:sz w:val="26"/>
                <w:szCs w:val="26"/>
              </w:rPr>
              <w:t>nhập khẩu để bán tại cửa hàng miễn thuế.</w:t>
            </w:r>
          </w:p>
          <w:p w14:paraId="53FCEB45"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34" w:name="khoan_2_16"/>
            <w:r w:rsidRPr="00106581">
              <w:rPr>
                <w:rFonts w:ascii="Times New Roman" w:hAnsi="Times New Roman"/>
                <w:color w:val="000000" w:themeColor="text1"/>
                <w:sz w:val="26"/>
                <w:szCs w:val="26"/>
              </w:rPr>
              <w:t>2. Tài sản di chuyển, quà biếu, quà tặng trong định mức của tổ chức, cá nhân nước ngoài cho tổ chức, cá nhân Việt Nam hoặc ngược lại.</w:t>
            </w:r>
            <w:bookmarkEnd w:id="34"/>
          </w:p>
          <w:p w14:paraId="28DA912E"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Tài sản di chuyển, quà biếu, quà tặng có số lượng hoặc trị giá vượt quá định mức miễn thuế phải nộp thuế đối với phần vượt, trừ trường hợp đơn vị nhận là cơ quan, tổ chức được ngân sách nhà nước bảo đảm kinh phí hoạt động và được cơ quan có thẩm quyền cho phép tiếp nhận hoặc trường hợp vì mục đích nhân đạo, từ thiện.</w:t>
            </w:r>
          </w:p>
          <w:p w14:paraId="640066C1"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35" w:name="khoan_3_16"/>
            <w:r w:rsidRPr="00106581">
              <w:rPr>
                <w:rFonts w:ascii="Times New Roman" w:hAnsi="Times New Roman"/>
                <w:color w:val="000000" w:themeColor="text1"/>
                <w:sz w:val="26"/>
                <w:szCs w:val="26"/>
              </w:rPr>
              <w:t>3. Hàng hóa mua bán, trao đổi </w:t>
            </w:r>
            <w:bookmarkEnd w:id="35"/>
            <w:r w:rsidRPr="00106581">
              <w:rPr>
                <w:rFonts w:ascii="Times New Roman" w:hAnsi="Times New Roman"/>
                <w:color w:val="000000" w:themeColor="text1"/>
                <w:sz w:val="26"/>
                <w:szCs w:val="26"/>
                <w:lang w:val="nb-NO"/>
              </w:rPr>
              <w:t>qua biên giới </w:t>
            </w:r>
            <w:r w:rsidRPr="00106581">
              <w:rPr>
                <w:rFonts w:ascii="Times New Roman" w:hAnsi="Times New Roman"/>
                <w:color w:val="000000" w:themeColor="text1"/>
                <w:sz w:val="26"/>
                <w:szCs w:val="26"/>
              </w:rPr>
              <w:t>của cư dân biên giới thuộc Danh mục hàng hóa và trong định mức để phục vụ cho sản xuất, tiêu dùng của cư dân biên giới.</w:t>
            </w:r>
          </w:p>
          <w:p w14:paraId="7E72DA2B"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Trường hợp thu mua, vận chuyển hàng hóa trong định mức nhưng không sử dụng cho sản xuất, tiêu dùng của cư dân biên giới và hàng hóa </w:t>
            </w:r>
            <w:r w:rsidRPr="00106581">
              <w:rPr>
                <w:rFonts w:ascii="Times New Roman" w:hAnsi="Times New Roman"/>
                <w:color w:val="000000" w:themeColor="text1"/>
                <w:sz w:val="26"/>
                <w:szCs w:val="26"/>
                <w:lang w:val="nb-NO"/>
              </w:rPr>
              <w:t>xuất khẩu, nhập khẩu </w:t>
            </w:r>
            <w:r w:rsidRPr="00106581">
              <w:rPr>
                <w:rFonts w:ascii="Times New Roman" w:hAnsi="Times New Roman"/>
                <w:color w:val="000000" w:themeColor="text1"/>
                <w:sz w:val="26"/>
                <w:szCs w:val="26"/>
              </w:rPr>
              <w:t>của thương nhân nước ngoài được phép kinh doanh ở chợ biên giới thì phải nộp thuế.</w:t>
            </w:r>
          </w:p>
          <w:p w14:paraId="17289E95"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36" w:name="khoan_4_16"/>
            <w:r w:rsidRPr="00106581">
              <w:rPr>
                <w:rFonts w:ascii="Times New Roman" w:hAnsi="Times New Roman"/>
                <w:color w:val="000000" w:themeColor="text1"/>
                <w:sz w:val="26"/>
                <w:szCs w:val="26"/>
              </w:rPr>
              <w:t>4. Hàng hóa được miễn thuế xuất khẩu, thuế nhập khẩu theo Điều ước quốc tế mà Cộng hòa xã hội chủ nghĩa Việt Nam là thành viên.</w:t>
            </w:r>
            <w:bookmarkEnd w:id="36"/>
          </w:p>
          <w:p w14:paraId="0C587075"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37" w:name="khoan_5_16"/>
            <w:r w:rsidRPr="00106581">
              <w:rPr>
                <w:rFonts w:ascii="Times New Roman" w:hAnsi="Times New Roman"/>
                <w:color w:val="000000" w:themeColor="text1"/>
                <w:sz w:val="26"/>
                <w:szCs w:val="26"/>
              </w:rPr>
              <w:t>5. Hàng hóa có trị giá hoặc có số tiền thuế phải nộp dưới mức tối thiểu.</w:t>
            </w:r>
            <w:bookmarkEnd w:id="37"/>
          </w:p>
          <w:p w14:paraId="37DEE011"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38" w:name="khoan_6_16"/>
            <w:r w:rsidRPr="00106581">
              <w:rPr>
                <w:rFonts w:ascii="Times New Roman" w:hAnsi="Times New Roman"/>
                <w:color w:val="000000" w:themeColor="text1"/>
                <w:sz w:val="26"/>
                <w:szCs w:val="26"/>
              </w:rPr>
              <w:t>6. Nguyên liệu, vật tư, linh kiện nhập khẩu để gia công sản phẩm xuất khẩu; sản phẩm hoàn chỉnh nhập khẩu để gắn vào sản phẩm gia công; sản phẩm gia công xuất khẩu.</w:t>
            </w:r>
            <w:bookmarkEnd w:id="38"/>
          </w:p>
          <w:p w14:paraId="7C46C26A"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Sản phẩm gia công xuất khẩu được sản xuất từ nguyên liệu, vật tư trong nước có thuế xuất khẩu thì không được miễn thuế đối với phần trị giá nguyên liệu, </w:t>
            </w:r>
            <w:r w:rsidRPr="00106581">
              <w:rPr>
                <w:rFonts w:ascii="Times New Roman" w:hAnsi="Times New Roman"/>
                <w:color w:val="000000" w:themeColor="text1"/>
                <w:sz w:val="26"/>
                <w:szCs w:val="26"/>
              </w:rPr>
              <w:lastRenderedPageBreak/>
              <w:t>vật tư trong nước tương ứng cấu thành trong sản phẩm xuất khẩu.</w:t>
            </w:r>
          </w:p>
          <w:p w14:paraId="419D5F55"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Hàng hóa xuất khẩu để gia công sau đó nhập khẩu được miễn thuế xuất khẩu và thuế nhập khẩu tính trên phần trị giá của nguyên vật liệu</w:t>
            </w:r>
            <w:r w:rsidRPr="00106581">
              <w:rPr>
                <w:rFonts w:ascii="Times New Roman" w:hAnsi="Times New Roman"/>
                <w:b/>
                <w:bCs/>
                <w:color w:val="000000" w:themeColor="text1"/>
                <w:sz w:val="26"/>
                <w:szCs w:val="26"/>
              </w:rPr>
              <w:t> </w:t>
            </w:r>
            <w:r w:rsidRPr="00106581">
              <w:rPr>
                <w:rFonts w:ascii="Times New Roman" w:hAnsi="Times New Roman"/>
                <w:color w:val="000000" w:themeColor="text1"/>
                <w:sz w:val="26"/>
                <w:szCs w:val="26"/>
              </w:rPr>
              <w:t>xuất khẩu cấu thành sản phẩm gia công. Đối với hàng hóa xuất khẩu để gia công sau đó nhập khẩu là tài nguyên, khoáng sản, sản phẩm có tổng trị giá tài nguyên, khoáng sản cộng với chi phí năng lượng chiếm từ 51% giá thành sản phẩm trở lên thì không được miễn thuế.</w:t>
            </w:r>
          </w:p>
          <w:p w14:paraId="4D5F1F69"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39" w:name="khoan_7_16"/>
            <w:r w:rsidRPr="00106581">
              <w:rPr>
                <w:rFonts w:ascii="Times New Roman" w:hAnsi="Times New Roman"/>
                <w:color w:val="000000" w:themeColor="text1"/>
                <w:sz w:val="26"/>
                <w:szCs w:val="26"/>
              </w:rPr>
              <w:t>7. Nguyên liệu, vật tư, linh kiện nhập khẩu để sản xuất hàng hóa xuất khẩu.</w:t>
            </w:r>
            <w:bookmarkEnd w:id="39"/>
          </w:p>
          <w:p w14:paraId="5544EFB0"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40" w:name="khoan_8_16"/>
            <w:r w:rsidRPr="00106581">
              <w:rPr>
                <w:rFonts w:ascii="Times New Roman" w:hAnsi="Times New Roman"/>
                <w:color w:val="000000" w:themeColor="text1"/>
                <w:sz w:val="26"/>
                <w:szCs w:val="26"/>
              </w:rPr>
              <w:t>8. Hàng hóa sản xuất, gia công, tái chế, lắp ráp tại khu phi thuế quan không sử dụng nguyên liệu, linh kiện nhập khẩu từ nước ngoài khi nhập khẩu vào thị trường trong nước.</w:t>
            </w:r>
            <w:bookmarkEnd w:id="40"/>
          </w:p>
          <w:p w14:paraId="50AC0608"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41" w:name="khoan_9_16"/>
            <w:r w:rsidRPr="00106581">
              <w:rPr>
                <w:rFonts w:ascii="Times New Roman" w:hAnsi="Times New Roman"/>
                <w:color w:val="000000" w:themeColor="text1"/>
                <w:sz w:val="26"/>
                <w:szCs w:val="26"/>
              </w:rPr>
              <w:lastRenderedPageBreak/>
              <w:t>9. Hàng hóa tạm nhập, tái xuất hoặc tạm xuất, tái nhập trong thời hạn nhất định, bao gồm:</w:t>
            </w:r>
            <w:bookmarkEnd w:id="41"/>
          </w:p>
          <w:p w14:paraId="72704B9A"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Hàng hóa tạm nhập, tái xuất, tạm xuất, tái nhập để tổ chức hoặc tham dự hội chợ, triển lãm, giới thiệu sản phẩm, sự kiện thể thao, văn hóa, nghệ thuật </w:t>
            </w:r>
            <w:r w:rsidRPr="00106581">
              <w:rPr>
                <w:rFonts w:ascii="Times New Roman" w:hAnsi="Times New Roman"/>
                <w:color w:val="000000" w:themeColor="text1"/>
                <w:sz w:val="26"/>
                <w:szCs w:val="26"/>
                <w:lang w:val="nb-NO"/>
              </w:rPr>
              <w:t>hoặc các sự kiện khác</w:t>
            </w:r>
            <w:r w:rsidRPr="00106581">
              <w:rPr>
                <w:rFonts w:ascii="Times New Roman" w:hAnsi="Times New Roman"/>
                <w:color w:val="000000" w:themeColor="text1"/>
                <w:sz w:val="26"/>
                <w:szCs w:val="26"/>
              </w:rPr>
              <w:t>; máy móc, thiết bị tạm nhập, tái xuất để thử nghiệm, nghiên cứu phát triển sản phẩm; máy móc, thiết bị, dụng cụ nghề nghiệp tạm nhập, tái xuất, tạm xuất, tái nhập để phục vụ công việc trong thời hạn nhất định hoặc phục vụ gia công cho thương nhân nước ngoài, trừ trường hợp máy móc, thiết bị, dụng cụ, phương tiện vận chuyển của các tổ chức, cá nhân được phép tạm nhập, tái xuất để thực hiện các dự án đầu tư, thi công xây dựng, lắp đặt công trình, phục vụ sản xuất;</w:t>
            </w:r>
          </w:p>
          <w:p w14:paraId="591145F6"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42" w:name="diem_b_9_16"/>
            <w:r w:rsidRPr="00106581">
              <w:rPr>
                <w:rFonts w:ascii="Times New Roman" w:hAnsi="Times New Roman"/>
                <w:color w:val="000000" w:themeColor="text1"/>
                <w:sz w:val="26"/>
                <w:szCs w:val="26"/>
              </w:rPr>
              <w:t xml:space="preserve">b) Máy móc, thiết bị, linh kiện, phụ tùng tạm nhập để thay thế, sửa chữa tàu biển, tàu bay nước ngoài hoặc tạm xuất để thay thế, sửa chữa tàu biển, tàu bay Việt </w:t>
            </w:r>
            <w:r w:rsidRPr="00106581">
              <w:rPr>
                <w:rFonts w:ascii="Times New Roman" w:hAnsi="Times New Roman"/>
                <w:color w:val="000000" w:themeColor="text1"/>
                <w:sz w:val="26"/>
                <w:szCs w:val="26"/>
              </w:rPr>
              <w:lastRenderedPageBreak/>
              <w:t>Nam ở nước ngoài; hàng hóa tạm nhập, tái xuất để cung ứng cho tàu biển, tàu bay nước ngoài neo đậu tại cảng Việt Nam;</w:t>
            </w:r>
            <w:bookmarkEnd w:id="42"/>
          </w:p>
          <w:p w14:paraId="06B5C151"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43" w:name="diem_c_9_16"/>
            <w:r w:rsidRPr="00106581">
              <w:rPr>
                <w:rFonts w:ascii="Times New Roman" w:hAnsi="Times New Roman"/>
                <w:color w:val="000000" w:themeColor="text1"/>
                <w:sz w:val="26"/>
                <w:szCs w:val="26"/>
              </w:rPr>
              <w:t>c) Hàng hóa tạm nhập, tái xuất hoặc tạm xuất, tái nhập để bảo hành, sửa chữa, thay thế;</w:t>
            </w:r>
            <w:bookmarkEnd w:id="43"/>
          </w:p>
          <w:p w14:paraId="05C5F6D4"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44" w:name="diem_d_9_16"/>
            <w:r w:rsidRPr="00106581">
              <w:rPr>
                <w:rFonts w:ascii="Times New Roman" w:hAnsi="Times New Roman"/>
                <w:color w:val="000000" w:themeColor="text1"/>
                <w:sz w:val="26"/>
                <w:szCs w:val="26"/>
              </w:rPr>
              <w:t>d) Phương tiện quay vòng theo phương thức tạm nhập, tái xuất hoặc tạm xuất, tái nhập để chứa hàng hóa xuất khẩu, nhập khẩu;</w:t>
            </w:r>
            <w:bookmarkEnd w:id="44"/>
          </w:p>
          <w:p w14:paraId="169AD18D"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45" w:name="diem_dd_9_16"/>
            <w:r w:rsidRPr="00106581">
              <w:rPr>
                <w:rFonts w:ascii="Times New Roman" w:hAnsi="Times New Roman"/>
                <w:color w:val="000000" w:themeColor="text1"/>
                <w:sz w:val="26"/>
                <w:szCs w:val="26"/>
              </w:rPr>
              <w:t>đ) Hàng hóa kinh doanh tạm nhập, tái xuất trong thời hạn tạm nhập, tái xuất (bao gồm cả thời gian gia hạn) được tổ chức tín dụng bảo lãnh hoặc đã đặt cọc một khoản tiền tương đương số tiền thuế nhập khẩu của hàng hóa tạm nhập, tái xuất.</w:t>
            </w:r>
            <w:bookmarkEnd w:id="45"/>
          </w:p>
          <w:p w14:paraId="4C65B9FB"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46" w:name="khoan_10_16"/>
            <w:r w:rsidRPr="00106581">
              <w:rPr>
                <w:rFonts w:ascii="Times New Roman" w:hAnsi="Times New Roman"/>
                <w:color w:val="000000" w:themeColor="text1"/>
                <w:sz w:val="26"/>
                <w:szCs w:val="26"/>
              </w:rPr>
              <w:t>10. Hàng hóa không nhằm m</w:t>
            </w:r>
            <w:bookmarkEnd w:id="46"/>
            <w:r w:rsidRPr="00106581">
              <w:rPr>
                <w:rFonts w:ascii="Times New Roman" w:hAnsi="Times New Roman"/>
                <w:color w:val="000000" w:themeColor="text1"/>
                <w:sz w:val="26"/>
                <w:szCs w:val="26"/>
              </w:rPr>
              <w:t>ục đích thương mại trong các trường hợp sau: hàng mẫu; ảnh, phim, mô hình thay thế cho hàng</w:t>
            </w:r>
            <w:r w:rsidRPr="00106581">
              <w:rPr>
                <w:rFonts w:ascii="Times New Roman" w:hAnsi="Times New Roman"/>
                <w:i/>
                <w:iCs/>
                <w:color w:val="000000" w:themeColor="text1"/>
                <w:sz w:val="26"/>
                <w:szCs w:val="26"/>
              </w:rPr>
              <w:t> </w:t>
            </w:r>
            <w:r w:rsidRPr="00106581">
              <w:rPr>
                <w:rFonts w:ascii="Times New Roman" w:hAnsi="Times New Roman"/>
                <w:color w:val="000000" w:themeColor="text1"/>
                <w:sz w:val="26"/>
                <w:szCs w:val="26"/>
              </w:rPr>
              <w:t>mẫu; ấn phẩm quảng cáo số lượng nhỏ.</w:t>
            </w:r>
          </w:p>
          <w:p w14:paraId="759CAF04"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47" w:name="khoan_11_16"/>
            <w:r w:rsidRPr="00106581">
              <w:rPr>
                <w:rFonts w:ascii="Times New Roman" w:hAnsi="Times New Roman"/>
                <w:color w:val="000000" w:themeColor="text1"/>
                <w:sz w:val="26"/>
                <w:szCs w:val="26"/>
              </w:rPr>
              <w:t>11. Hàng hóa nhập khẩu để tạo tài sản cố định của</w:t>
            </w:r>
            <w:r w:rsidRPr="00106581">
              <w:rPr>
                <w:rFonts w:ascii="Times New Roman" w:hAnsi="Times New Roman"/>
                <w:b/>
                <w:bCs/>
                <w:color w:val="000000" w:themeColor="text1"/>
                <w:sz w:val="26"/>
                <w:szCs w:val="26"/>
              </w:rPr>
              <w:t> </w:t>
            </w:r>
            <w:r w:rsidRPr="00106581">
              <w:rPr>
                <w:rFonts w:ascii="Times New Roman" w:hAnsi="Times New Roman"/>
                <w:color w:val="000000" w:themeColor="text1"/>
                <w:sz w:val="26"/>
                <w:szCs w:val="26"/>
              </w:rPr>
              <w:t>đối tượng được hưởng</w:t>
            </w:r>
            <w:r w:rsidRPr="00106581">
              <w:rPr>
                <w:rFonts w:ascii="Times New Roman" w:hAnsi="Times New Roman"/>
                <w:b/>
                <w:bCs/>
                <w:color w:val="000000" w:themeColor="text1"/>
                <w:sz w:val="26"/>
                <w:szCs w:val="26"/>
              </w:rPr>
              <w:t> </w:t>
            </w:r>
            <w:r w:rsidRPr="00106581">
              <w:rPr>
                <w:rFonts w:ascii="Times New Roman" w:hAnsi="Times New Roman"/>
                <w:color w:val="000000" w:themeColor="text1"/>
                <w:sz w:val="26"/>
                <w:szCs w:val="26"/>
              </w:rPr>
              <w:t xml:space="preserve">ưu đãi đầu tư theo </w:t>
            </w:r>
            <w:r w:rsidRPr="00106581">
              <w:rPr>
                <w:rFonts w:ascii="Times New Roman" w:hAnsi="Times New Roman"/>
                <w:color w:val="000000" w:themeColor="text1"/>
                <w:sz w:val="26"/>
                <w:szCs w:val="26"/>
              </w:rPr>
              <w:lastRenderedPageBreak/>
              <w:t>quy định của pháp luật về đầu tư, bao gồm:</w:t>
            </w:r>
            <w:bookmarkEnd w:id="47"/>
          </w:p>
          <w:p w14:paraId="16F32EAE"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Máy móc, thiết bị; linh kiện, chi tiết, bộ phận rời, phụ tùng để lắp ráp đồng bộ hoặc sử dụng đồng bộ với máy móc, thiết bị; nguyên liệu, vật tư dùng để chế tạo máy móc, thiết bị hoặc để chế tạo linh kiện, chi tiết, bộ phận rời, phụ tùng của máy móc, thiết bị;</w:t>
            </w:r>
          </w:p>
          <w:p w14:paraId="0A52975D"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Phương tiện vận tải chuyên dùng trong dây chuyền công nghệ sử dụng trực tiếp cho hoạt động sản xuất của dự án;</w:t>
            </w:r>
          </w:p>
          <w:p w14:paraId="1D858F92"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c) Vật tư xây dựng trong nước chưa sản xuất được.</w:t>
            </w:r>
          </w:p>
          <w:p w14:paraId="27E1A424"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Việc miễn thuế nhập khẩu đối với hàng hóa nhập khẩu quy định tại khoản này được áp dụng cho cả dự án đầu tư mới và dự án đầu tư mở rộng.</w:t>
            </w:r>
          </w:p>
          <w:p w14:paraId="1662B33A"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48" w:name="khoan_12_16"/>
            <w:r w:rsidRPr="00106581">
              <w:rPr>
                <w:rFonts w:ascii="Times New Roman" w:hAnsi="Times New Roman"/>
                <w:color w:val="000000" w:themeColor="text1"/>
                <w:sz w:val="26"/>
                <w:szCs w:val="26"/>
              </w:rPr>
              <w:t>12. Giống cây trồng; giống vật nuôi; phân bón, thuốc bảo vệ thực vật trong nước chưa sản xuất được, cần thiết nhập khẩu theo quy định của cơ quan quản lý nhà nước có thẩm quyền.</w:t>
            </w:r>
            <w:bookmarkEnd w:id="48"/>
          </w:p>
          <w:p w14:paraId="638269BF"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49" w:name="khoan_13_16"/>
            <w:r w:rsidRPr="00106581">
              <w:rPr>
                <w:rFonts w:ascii="Times New Roman" w:hAnsi="Times New Roman"/>
                <w:color w:val="000000" w:themeColor="text1"/>
                <w:sz w:val="26"/>
                <w:szCs w:val="26"/>
              </w:rPr>
              <w:lastRenderedPageBreak/>
              <w:t>13. Nguyên liệu, vật tư, linh kiện trong nước chưa sản xuất được nhập khẩu để sản xuất của dự án đầu tư thuộc danh mục ngành, nghề đặc biệt ưu đãi đầu tư hoặc địa bàn có điều kiện kinh tế - xã hội đặc biệt khó khăn theo quy định của pháp luật về đầu tư, doanh nghiệp công nghệ cao, doanh nghiệp khoa học và công nghệ, tổ chức khoa học và công nghệ được miễn thuế nhập khẩu trong thời hạn 05 năm, kể từ khi bắt đầu sản xuất.</w:t>
            </w:r>
            <w:bookmarkEnd w:id="49"/>
          </w:p>
          <w:p w14:paraId="1D1FAEA3"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Việc miễn thuế nhập khẩu quy định tại khoản này không áp dụng đối với dự án đầu tư khai thác khoáng sản; dự án sản xuất sản phẩm có tổng trị giá tài nguyên, khoáng sản cộng với chi phí năng lượng chiếm từ 51% giá thành sản phẩm trở lên; dự án sản xuất, kinh doanh hàng hóa, dịch vụ thuộc đối tượng chịu thuế tiêu thụ đặc biệt.</w:t>
            </w:r>
          </w:p>
          <w:p w14:paraId="637B6C6B"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50" w:name="khoan_14_16"/>
            <w:r w:rsidRPr="00106581">
              <w:rPr>
                <w:rFonts w:ascii="Times New Roman" w:hAnsi="Times New Roman"/>
                <w:color w:val="000000" w:themeColor="text1"/>
                <w:sz w:val="26"/>
                <w:szCs w:val="26"/>
              </w:rPr>
              <w:t xml:space="preserve">14. Nguyên liệu, vật tư, linh kiện nhập khẩu trong nước chưa sản xuất được của dự án đầu tư </w:t>
            </w:r>
            <w:r w:rsidRPr="00106581">
              <w:rPr>
                <w:rFonts w:ascii="Times New Roman" w:hAnsi="Times New Roman"/>
                <w:color w:val="000000" w:themeColor="text1"/>
                <w:sz w:val="26"/>
                <w:szCs w:val="26"/>
              </w:rPr>
              <w:lastRenderedPageBreak/>
              <w:t>để sản xuất, lắp ráp trang thiết bị y tế được ưu tiên nghiên cứu, chế tạo được miễn thuế nhập khẩu trong thời hạn 05 năm, kể từ khi bắt đầu sản xuất.</w:t>
            </w:r>
            <w:bookmarkEnd w:id="50"/>
          </w:p>
          <w:p w14:paraId="10FB3079"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51" w:name="khoan_15_16"/>
            <w:r w:rsidRPr="00106581">
              <w:rPr>
                <w:rFonts w:ascii="Times New Roman" w:hAnsi="Times New Roman"/>
                <w:color w:val="000000" w:themeColor="text1"/>
                <w:sz w:val="26"/>
                <w:szCs w:val="26"/>
              </w:rPr>
              <w:t>15. Hàng hóa nhập khẩu để phục vụ hoạt động dầu khí, bao gồm:</w:t>
            </w:r>
            <w:bookmarkEnd w:id="51"/>
          </w:p>
          <w:p w14:paraId="0F7F3F24"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Máy móc, thiết bị, phụ tùng thay thế, phương tiện vận tải chuyên dùng cần thiết cho hoạt động dầu khí, bao gồm cả trường hợp tạm nhập, tái xuất;</w:t>
            </w:r>
          </w:p>
          <w:p w14:paraId="1FA60FDD"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Linh kiện, chi tiết, bộ phận rời, phụ tùng để lắp ráp đồng bộ hoặc sử dụng đồng bộ với máy móc, thiết bị; nguyên liệu, vật tư dùng để chế tạo máy móc, thiết bị hoặc để chế tạo linh kiện, chi tiết, bộ phận rời, phụ tùng của máy móc, thiết bị cần thiết cho hoạt động dầu khí;</w:t>
            </w:r>
          </w:p>
          <w:p w14:paraId="40BB4536"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c) Vật tư cần thiết cho hoạt động dầu khí trong nước chưa sản xuất được.</w:t>
            </w:r>
          </w:p>
          <w:p w14:paraId="6B5AFDBC"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16. Dự án, cơ sở đóng tàu thuộc danh mục ngành, nghề ưu đãi </w:t>
            </w:r>
            <w:r w:rsidRPr="00106581">
              <w:rPr>
                <w:rFonts w:ascii="Times New Roman" w:hAnsi="Times New Roman"/>
                <w:color w:val="000000" w:themeColor="text1"/>
                <w:sz w:val="26"/>
                <w:szCs w:val="26"/>
              </w:rPr>
              <w:lastRenderedPageBreak/>
              <w:t>theo quy định của pháp luật về đầu tư được miễn thuế đối với:</w:t>
            </w:r>
          </w:p>
          <w:p w14:paraId="1CC4FC53"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Hàng hóa nhập khẩu để tạo tài sản cố định của cơ sở đóng tàu, bao gồm: máy móc, thiết bị; linh kiện, chi tiết, bộ phận rời, phụ tùng để lắp ráp đồng bộ hoặc sử dụng đồng bộ với máy móc, thiết bị; nguyên liệu, vật tư dùng để chế tạo máy móc, thiết bị hoặc để chế tạo linh kiện, chi tiết, bộ phận rời, phụ tùng của máy móc, thiết bị; phương tiện vận tải trong dây chuyền công nghệ phục vụ trực tiếp cho hoạt động đóng tàu; vật tư xây dựng trong nước chưa sản xuất được;</w:t>
            </w:r>
          </w:p>
          <w:p w14:paraId="4C10CCB3"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Hàng hóa nhập khẩu là máy móc, thiết bị, nguyên liệu, vật tư, linh kiện, bán thành phẩm trong nước chưa sản xuất được phục vụ cho việc đóng tàu;</w:t>
            </w:r>
          </w:p>
          <w:p w14:paraId="3B89D2FB"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c) Tàu biển xuất khẩu.</w:t>
            </w:r>
          </w:p>
          <w:p w14:paraId="316FCCDD"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52" w:name="khoan_17_16"/>
            <w:r w:rsidRPr="00106581">
              <w:rPr>
                <w:rFonts w:ascii="Times New Roman" w:hAnsi="Times New Roman"/>
                <w:color w:val="000000" w:themeColor="text1"/>
                <w:sz w:val="26"/>
                <w:szCs w:val="26"/>
              </w:rPr>
              <w:t>17. Máy móc, thiết bị, nguyên liệu, vật tư, linh kiện, bộ phận, phụ tùng nhập khẩu phục vụ hoạt động in, đúc tiền.</w:t>
            </w:r>
            <w:bookmarkEnd w:id="52"/>
          </w:p>
          <w:p w14:paraId="2913006B"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53" w:name="khoan_18_16"/>
            <w:r w:rsidRPr="00106581">
              <w:rPr>
                <w:rFonts w:ascii="Times New Roman" w:hAnsi="Times New Roman"/>
                <w:color w:val="000000" w:themeColor="text1"/>
                <w:sz w:val="26"/>
                <w:szCs w:val="26"/>
              </w:rPr>
              <w:lastRenderedPageBreak/>
              <w:t>18. Hàng hóa nhập khẩu là nguyên liệu, vật tư, linh kiện trong nước chưa sản xuất được phục vụ trực tiếp cho hoạt động sản xuất sản phẩm công nghệ thông tin, nội dung số, phần mềm.</w:t>
            </w:r>
            <w:bookmarkEnd w:id="53"/>
          </w:p>
          <w:p w14:paraId="5903E34F"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54" w:name="khoan_19_16"/>
            <w:r w:rsidRPr="00106581">
              <w:rPr>
                <w:rFonts w:ascii="Times New Roman" w:hAnsi="Times New Roman"/>
                <w:color w:val="000000" w:themeColor="text1"/>
                <w:sz w:val="26"/>
                <w:szCs w:val="26"/>
              </w:rPr>
              <w:t>19. Hàng hóa xuất khẩu, nhập khẩu để bảo vệ môi trường, bao gồm:</w:t>
            </w:r>
            <w:bookmarkEnd w:id="54"/>
          </w:p>
          <w:p w14:paraId="053430C2"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Máy móc, thiết bị, phương tiện, dụng cụ, vật tư chuyên dùng nhập khẩu trong nước chưa sản xuất được để thu gom, vận chuyển, xử lý, chế biến nước thải, rác thải, khí thải, quan trắc và phân tích môi trường,</w:t>
            </w:r>
            <w:r w:rsidRPr="00106581">
              <w:rPr>
                <w:rFonts w:ascii="Times New Roman" w:hAnsi="Times New Roman"/>
                <w:b/>
                <w:bCs/>
                <w:i/>
                <w:iCs/>
                <w:color w:val="000000" w:themeColor="text1"/>
                <w:sz w:val="26"/>
                <w:szCs w:val="26"/>
              </w:rPr>
              <w:t> </w:t>
            </w:r>
            <w:r w:rsidRPr="00106581">
              <w:rPr>
                <w:rFonts w:ascii="Times New Roman" w:hAnsi="Times New Roman"/>
                <w:color w:val="000000" w:themeColor="text1"/>
                <w:sz w:val="26"/>
                <w:szCs w:val="26"/>
              </w:rPr>
              <w:t>sản xuất năng lượng tái tạo; xử lý ô nhiễm môi trường</w:t>
            </w:r>
            <w:r w:rsidRPr="00106581">
              <w:rPr>
                <w:rFonts w:ascii="Times New Roman" w:hAnsi="Times New Roman"/>
                <w:i/>
                <w:iCs/>
                <w:color w:val="000000" w:themeColor="text1"/>
                <w:sz w:val="26"/>
                <w:szCs w:val="26"/>
              </w:rPr>
              <w:t>,</w:t>
            </w:r>
            <w:r w:rsidRPr="00106581">
              <w:rPr>
                <w:rFonts w:ascii="Times New Roman" w:hAnsi="Times New Roman"/>
                <w:b/>
                <w:bCs/>
                <w:i/>
                <w:iCs/>
                <w:color w:val="000000" w:themeColor="text1"/>
                <w:sz w:val="26"/>
                <w:szCs w:val="26"/>
              </w:rPr>
              <w:t> </w:t>
            </w:r>
            <w:r w:rsidRPr="00106581">
              <w:rPr>
                <w:rFonts w:ascii="Times New Roman" w:hAnsi="Times New Roman"/>
                <w:color w:val="000000" w:themeColor="text1"/>
                <w:sz w:val="26"/>
                <w:szCs w:val="26"/>
              </w:rPr>
              <w:t>ứng phó, xử lý sự cố môi trường;</w:t>
            </w:r>
          </w:p>
          <w:p w14:paraId="3E3F3AE6"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55" w:name="diem_b_19_16"/>
            <w:r w:rsidRPr="00106581">
              <w:rPr>
                <w:rFonts w:ascii="Times New Roman" w:hAnsi="Times New Roman"/>
                <w:color w:val="000000" w:themeColor="text1"/>
                <w:sz w:val="26"/>
                <w:szCs w:val="26"/>
              </w:rPr>
              <w:t>b) Sản phẩm xuất khẩu được sản xuất từ hoạt động tái chế, xử lý chất thải.</w:t>
            </w:r>
            <w:bookmarkEnd w:id="55"/>
          </w:p>
          <w:p w14:paraId="1AC35AC8"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56" w:name="khoan_20_16"/>
            <w:r w:rsidRPr="00106581">
              <w:rPr>
                <w:rFonts w:ascii="Times New Roman" w:hAnsi="Times New Roman"/>
                <w:color w:val="000000" w:themeColor="text1"/>
                <w:sz w:val="26"/>
                <w:szCs w:val="26"/>
              </w:rPr>
              <w:t>20. Hàng hóa nhập khẩu chuyên dùng trong nước chưa sản xuất được phục vụ trực tiếp cho giáo dục.</w:t>
            </w:r>
            <w:bookmarkEnd w:id="56"/>
          </w:p>
          <w:p w14:paraId="537E5A3C"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57" w:name="khoan_21_16"/>
            <w:r w:rsidRPr="00106581">
              <w:rPr>
                <w:rFonts w:ascii="Times New Roman" w:hAnsi="Times New Roman"/>
                <w:color w:val="000000" w:themeColor="text1"/>
                <w:sz w:val="26"/>
                <w:szCs w:val="26"/>
              </w:rPr>
              <w:lastRenderedPageBreak/>
              <w:t>21. Hàng hóa nhập khẩu là máy móc, thiết bị, phụ tùng, vật tư chuyên dùng trong nước chưa sản xuất được, tài liệu, sách báo khoa học chuyên dùng sử dụng trực tiếp cho nghiên cứu khoa học, phát triển công nghệ, phát triển hoạt động ươm tạo công nghệ, ươm tạo doanh nghiệp khoa học và công nghệ, đổi mới công nghệ.</w:t>
            </w:r>
            <w:bookmarkEnd w:id="57"/>
          </w:p>
          <w:p w14:paraId="315896C0"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58" w:name="khoan_22_16"/>
            <w:r w:rsidRPr="00106581">
              <w:rPr>
                <w:rFonts w:ascii="Times New Roman" w:hAnsi="Times New Roman"/>
                <w:color w:val="000000" w:themeColor="text1"/>
                <w:sz w:val="26"/>
                <w:szCs w:val="26"/>
              </w:rPr>
              <w:t>22. Hàng hóa nhập khẩu chuyên dùng phục vụ trực tiếp cho an ninh, quốc phòng,</w:t>
            </w:r>
            <w:r w:rsidRPr="00106581">
              <w:rPr>
                <w:rFonts w:ascii="Times New Roman" w:hAnsi="Times New Roman"/>
                <w:i/>
                <w:iCs/>
                <w:color w:val="000000" w:themeColor="text1"/>
                <w:sz w:val="26"/>
                <w:szCs w:val="26"/>
              </w:rPr>
              <w:t> </w:t>
            </w:r>
            <w:r w:rsidRPr="00106581">
              <w:rPr>
                <w:rFonts w:ascii="Times New Roman" w:hAnsi="Times New Roman"/>
                <w:color w:val="000000" w:themeColor="text1"/>
                <w:sz w:val="26"/>
                <w:szCs w:val="26"/>
              </w:rPr>
              <w:t>trong đó phương tiện vận tải chuyên dùng phải là loại trong nước chưa sản xuất được.</w:t>
            </w:r>
            <w:bookmarkEnd w:id="58"/>
          </w:p>
          <w:p w14:paraId="2E9C0D42" w14:textId="77777777" w:rsidR="000262FD" w:rsidRPr="00106581" w:rsidRDefault="000262FD" w:rsidP="00870FB6">
            <w:pPr>
              <w:spacing w:before="120" w:after="0" w:line="240" w:lineRule="auto"/>
              <w:jc w:val="both"/>
              <w:rPr>
                <w:rFonts w:ascii="Times New Roman" w:hAnsi="Times New Roman"/>
                <w:color w:val="000000" w:themeColor="text1"/>
                <w:sz w:val="26"/>
                <w:szCs w:val="26"/>
              </w:rPr>
            </w:pPr>
            <w:bookmarkStart w:id="59" w:name="khoan_23_16"/>
            <w:r w:rsidRPr="00106581">
              <w:rPr>
                <w:rFonts w:ascii="Times New Roman" w:hAnsi="Times New Roman"/>
                <w:color w:val="000000" w:themeColor="text1"/>
                <w:sz w:val="26"/>
                <w:szCs w:val="26"/>
              </w:rPr>
              <w:t>23. Hàng hóa xuất khẩu, nhập khẩu để phục vụ bảo đảm an sinh xã hội, khắc phục hậu quả thiên tai, thảm họa, dịch bệnh và các trường hợp đặc biệt khác.</w:t>
            </w:r>
            <w:bookmarkEnd w:id="59"/>
          </w:p>
          <w:p w14:paraId="33B557B9" w14:textId="77777777" w:rsidR="00222443" w:rsidRPr="00106581" w:rsidRDefault="000262FD" w:rsidP="00870FB6">
            <w:pPr>
              <w:spacing w:before="120" w:after="0" w:line="240" w:lineRule="auto"/>
              <w:jc w:val="both"/>
              <w:rPr>
                <w:rFonts w:ascii="Times New Roman" w:hAnsi="Times New Roman"/>
                <w:color w:val="000000" w:themeColor="text1"/>
                <w:sz w:val="26"/>
                <w:szCs w:val="26"/>
              </w:rPr>
            </w:pPr>
            <w:bookmarkStart w:id="60" w:name="khoan_24_16"/>
            <w:r w:rsidRPr="00106581">
              <w:rPr>
                <w:rFonts w:ascii="Times New Roman" w:hAnsi="Times New Roman"/>
                <w:color w:val="000000" w:themeColor="text1"/>
                <w:sz w:val="26"/>
                <w:szCs w:val="26"/>
              </w:rPr>
              <w:t>24. Chính phủ quy định chi tiết Điều này.</w:t>
            </w:r>
            <w:bookmarkEnd w:id="60"/>
          </w:p>
        </w:tc>
        <w:tc>
          <w:tcPr>
            <w:tcW w:w="3680" w:type="dxa"/>
            <w:gridSpan w:val="2"/>
            <w:shd w:val="clear" w:color="auto" w:fill="auto"/>
            <w:vAlign w:val="center"/>
          </w:tcPr>
          <w:p w14:paraId="4EF31744" w14:textId="77777777" w:rsidR="008A383F" w:rsidRPr="00106581" w:rsidRDefault="008A383F" w:rsidP="00870FB6">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lastRenderedPageBreak/>
              <w:t>- Các quy định pháp luật trong lĩnh vực khoa học, công nghệ, đầu tư, mua sắm công, ngân sách nhà nước, và tài sản công</w:t>
            </w:r>
            <w:r w:rsidR="00076BA2" w:rsidRPr="00106581">
              <w:rPr>
                <w:rFonts w:ascii="Times New Roman" w:hAnsi="Times New Roman"/>
                <w:color w:val="000000" w:themeColor="text1"/>
                <w:sz w:val="26"/>
                <w:szCs w:val="26"/>
                <w:lang w:val="nl-NL"/>
              </w:rPr>
              <w:t xml:space="preserve"> và thuế</w:t>
            </w:r>
            <w:r w:rsidRPr="00106581">
              <w:rPr>
                <w:rFonts w:ascii="Times New Roman" w:hAnsi="Times New Roman"/>
                <w:color w:val="000000" w:themeColor="text1"/>
                <w:sz w:val="26"/>
                <w:szCs w:val="26"/>
                <w:lang w:val="nl-NL"/>
              </w:rPr>
              <w:t xml:space="preserve"> còn chưa đồng bộ, </w:t>
            </w:r>
            <w:r w:rsidR="00EB019C" w:rsidRPr="00106581">
              <w:rPr>
                <w:rFonts w:ascii="Times New Roman" w:hAnsi="Times New Roman"/>
                <w:color w:val="000000" w:themeColor="text1"/>
                <w:sz w:val="26"/>
                <w:szCs w:val="26"/>
                <w:lang w:val="nl-NL"/>
              </w:rPr>
              <w:t>chưa tạo điều kiện cho hoạt động đổi mới sáng tạo, hỗ trợ đổi mới sáng tạo, khởi nghiệp sáng tạo.</w:t>
            </w:r>
          </w:p>
          <w:p w14:paraId="5ED07B58" w14:textId="77777777" w:rsidR="00222443" w:rsidRPr="00106581" w:rsidRDefault="00222443" w:rsidP="00EB019C">
            <w:pPr>
              <w:spacing w:before="120" w:after="0" w:line="240" w:lineRule="auto"/>
              <w:jc w:val="both"/>
              <w:rPr>
                <w:rFonts w:ascii="Times New Roman" w:hAnsi="Times New Roman"/>
                <w:color w:val="000000" w:themeColor="text1"/>
                <w:sz w:val="26"/>
                <w:szCs w:val="26"/>
              </w:rPr>
            </w:pPr>
          </w:p>
        </w:tc>
        <w:tc>
          <w:tcPr>
            <w:tcW w:w="2835" w:type="dxa"/>
            <w:shd w:val="clear" w:color="auto" w:fill="auto"/>
            <w:vAlign w:val="center"/>
          </w:tcPr>
          <w:p w14:paraId="7F18D188" w14:textId="77777777" w:rsidR="00EB019C" w:rsidRPr="00106581" w:rsidRDefault="00EB019C" w:rsidP="00870FB6">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t>B</w:t>
            </w:r>
            <w:r w:rsidR="00482287" w:rsidRPr="00106581">
              <w:rPr>
                <w:rFonts w:ascii="Times New Roman" w:hAnsi="Times New Roman"/>
                <w:color w:val="000000" w:themeColor="text1"/>
                <w:sz w:val="26"/>
                <w:szCs w:val="26"/>
                <w:lang w:val="nl-NL"/>
              </w:rPr>
              <w:t>ổ sung, hoàn thiện</w:t>
            </w:r>
            <w:r w:rsidRPr="00106581">
              <w:rPr>
                <w:rFonts w:ascii="Times New Roman" w:hAnsi="Times New Roman"/>
                <w:color w:val="000000" w:themeColor="text1"/>
                <w:sz w:val="26"/>
                <w:szCs w:val="26"/>
                <w:lang w:val="nl-NL"/>
              </w:rPr>
              <w:t>, đồng bộ</w:t>
            </w:r>
            <w:r w:rsidR="00482287" w:rsidRPr="00106581">
              <w:rPr>
                <w:rFonts w:ascii="Times New Roman" w:hAnsi="Times New Roman"/>
                <w:color w:val="000000" w:themeColor="text1"/>
                <w:sz w:val="26"/>
                <w:szCs w:val="26"/>
                <w:lang w:val="nl-NL"/>
              </w:rPr>
              <w:t xml:space="preserve"> </w:t>
            </w:r>
            <w:r w:rsidRPr="00106581">
              <w:rPr>
                <w:rFonts w:ascii="Times New Roman" w:hAnsi="Times New Roman"/>
                <w:color w:val="000000" w:themeColor="text1"/>
                <w:sz w:val="26"/>
                <w:szCs w:val="26"/>
                <w:lang w:val="nl-NL"/>
              </w:rPr>
              <w:t xml:space="preserve">chủ trương, chính sách của Đảng với pháp luật của nhà nước để tạo điều kiện thuận lợi </w:t>
            </w:r>
            <w:r w:rsidR="002E7611" w:rsidRPr="00106581">
              <w:rPr>
                <w:rFonts w:ascii="Times New Roman" w:hAnsi="Times New Roman"/>
                <w:color w:val="000000" w:themeColor="text1"/>
                <w:sz w:val="26"/>
                <w:szCs w:val="26"/>
                <w:lang w:val="nl-NL"/>
              </w:rPr>
              <w:t xml:space="preserve">thúc đẩy </w:t>
            </w:r>
            <w:r w:rsidRPr="00106581">
              <w:rPr>
                <w:rFonts w:ascii="Times New Roman" w:hAnsi="Times New Roman"/>
                <w:color w:val="000000" w:themeColor="text1"/>
                <w:sz w:val="26"/>
                <w:szCs w:val="26"/>
                <w:lang w:val="nl-NL"/>
              </w:rPr>
              <w:t xml:space="preserve"> hoạt động đổi mới sáng tạo, khởi nghiệp sáng tạo.</w:t>
            </w:r>
          </w:p>
          <w:p w14:paraId="762B4431" w14:textId="77777777" w:rsidR="00222443" w:rsidRPr="00106581" w:rsidRDefault="004B258F"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lang w:val="nl-NL"/>
              </w:rPr>
              <w:t>T</w:t>
            </w:r>
            <w:r w:rsidRPr="00106581">
              <w:rPr>
                <w:rFonts w:ascii="Times New Roman" w:hAnsi="Times New Roman"/>
                <w:color w:val="000000" w:themeColor="text1"/>
                <w:sz w:val="26"/>
                <w:szCs w:val="26"/>
              </w:rPr>
              <w:t xml:space="preserve">hể chế hoá quan điểm chỉ đạo về nhiệm vụ, giải pháp tại mục 2 phần III </w:t>
            </w:r>
            <w:r w:rsidRPr="00106581">
              <w:rPr>
                <w:rFonts w:ascii="Times New Roman" w:hAnsi="Times New Roman"/>
                <w:color w:val="000000" w:themeColor="text1"/>
                <w:sz w:val="26"/>
                <w:szCs w:val="26"/>
              </w:rPr>
              <w:t>của Nghị quyết số 57-NQ/TW của Bộ Chính trị: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w:t>
            </w:r>
          </w:p>
        </w:tc>
      </w:tr>
      <w:tr w:rsidR="00BF21D9" w:rsidRPr="00106581" w14:paraId="4A96F868" w14:textId="77777777" w:rsidTr="00E22545">
        <w:tc>
          <w:tcPr>
            <w:tcW w:w="13291" w:type="dxa"/>
            <w:gridSpan w:val="6"/>
            <w:shd w:val="clear" w:color="auto" w:fill="auto"/>
          </w:tcPr>
          <w:p w14:paraId="6906F2A1" w14:textId="77777777" w:rsidR="00BF21D9" w:rsidRPr="00106581" w:rsidRDefault="00BF21D9" w:rsidP="00870FB6">
            <w:pPr>
              <w:spacing w:before="120" w:after="0" w:line="240" w:lineRule="auto"/>
              <w:jc w:val="both"/>
              <w:rPr>
                <w:rFonts w:ascii="Times New Roman" w:hAnsi="Times New Roman"/>
                <w:b/>
                <w:bCs/>
                <w:color w:val="000000" w:themeColor="text1"/>
                <w:sz w:val="26"/>
                <w:szCs w:val="26"/>
                <w:lang w:val="vi-VN"/>
              </w:rPr>
            </w:pPr>
            <w:r w:rsidRPr="00106581">
              <w:rPr>
                <w:rFonts w:ascii="Times New Roman" w:hAnsi="Times New Roman"/>
                <w:b/>
                <w:bCs/>
                <w:color w:val="000000" w:themeColor="text1"/>
                <w:sz w:val="26"/>
                <w:szCs w:val="26"/>
                <w:lang w:val="vi-VN"/>
              </w:rPr>
              <w:lastRenderedPageBreak/>
              <w:t>Điều 1</w:t>
            </w:r>
            <w:r w:rsidR="005A0008" w:rsidRPr="00106581">
              <w:rPr>
                <w:rFonts w:ascii="Times New Roman" w:hAnsi="Times New Roman"/>
                <w:b/>
                <w:bCs/>
                <w:color w:val="000000" w:themeColor="text1"/>
                <w:sz w:val="26"/>
                <w:szCs w:val="26"/>
              </w:rPr>
              <w:t>7</w:t>
            </w:r>
            <w:r w:rsidRPr="00106581">
              <w:rPr>
                <w:rFonts w:ascii="Times New Roman" w:hAnsi="Times New Roman"/>
                <w:b/>
                <w:bCs/>
                <w:color w:val="000000" w:themeColor="text1"/>
                <w:sz w:val="26"/>
                <w:szCs w:val="26"/>
                <w:lang w:val="vi-VN"/>
              </w:rPr>
              <w:t>.</w:t>
            </w:r>
            <w:r w:rsidRPr="00106581">
              <w:rPr>
                <w:rFonts w:ascii="Times New Roman" w:hAnsi="Times New Roman"/>
                <w:b/>
                <w:bCs/>
                <w:color w:val="000000" w:themeColor="text1"/>
                <w:sz w:val="26"/>
                <w:szCs w:val="26"/>
              </w:rPr>
              <w:t xml:space="preserve"> </w:t>
            </w:r>
            <w:r w:rsidRPr="00106581">
              <w:rPr>
                <w:rFonts w:ascii="Times New Roman" w:hAnsi="Times New Roman"/>
                <w:b/>
                <w:bCs/>
                <w:color w:val="000000" w:themeColor="text1"/>
                <w:sz w:val="26"/>
                <w:szCs w:val="26"/>
                <w:lang w:val="vi-VN"/>
              </w:rPr>
              <w:t>Ưu đãi thuế thu nhập doanh nghiệp</w:t>
            </w:r>
          </w:p>
        </w:tc>
      </w:tr>
      <w:tr w:rsidR="00222443" w:rsidRPr="00106581" w14:paraId="4EE4D507" w14:textId="77777777" w:rsidTr="002E7611">
        <w:tc>
          <w:tcPr>
            <w:tcW w:w="3261" w:type="dxa"/>
            <w:shd w:val="clear" w:color="auto" w:fill="auto"/>
          </w:tcPr>
          <w:p w14:paraId="1CC49988"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1. Các khoản đầu tư, tài trợ của doanh nghiệp cho hoạt </w:t>
            </w:r>
            <w:r w:rsidRPr="00106581">
              <w:rPr>
                <w:rFonts w:ascii="Times New Roman" w:hAnsi="Times New Roman"/>
                <w:color w:val="000000" w:themeColor="text1"/>
                <w:sz w:val="26"/>
                <w:szCs w:val="26"/>
              </w:rPr>
              <w:lastRenderedPageBreak/>
              <w:t>động khoa học, công nghệ và đổi mới sáng tạo; kinh phí dành cho nghiên cứu khoa học, phát triển công nghệ và đổi mới sáng tạo trong doanh nghiệp được tính vào chi phí trừ khi xác định thu nhập chịu thuế doanh nghiệp bằng 150% chi phí thực tế của hoạt động này khi tính thuế thu nhập doanh nghiệp.</w:t>
            </w:r>
          </w:p>
          <w:p w14:paraId="3D42B186" w14:textId="77777777" w:rsidR="00222443" w:rsidRPr="00106581" w:rsidRDefault="005A0008" w:rsidP="005A000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en-GB"/>
              </w:rPr>
              <w:t xml:space="preserve">2. </w:t>
            </w:r>
            <w:r w:rsidRPr="00106581">
              <w:rPr>
                <w:rFonts w:ascii="Times New Roman" w:hAnsi="Times New Roman"/>
                <w:color w:val="000000" w:themeColor="text1"/>
                <w:sz w:val="26"/>
                <w:szCs w:val="26"/>
                <w:lang w:val="vi-VN"/>
              </w:rPr>
              <w:t>Thu nhập của tổ chức đổi mới sáng tạo, tổ chức hỗ trợ đổi mới sáng tạo và khởi nghiệp sáng tạo được miễn thuế tối đa không quá bốn năm và giảm 50% số thuế phải nộp tối đa không quá chín năm tiếp theo</w:t>
            </w:r>
            <w:r w:rsidRPr="00106581">
              <w:rPr>
                <w:rFonts w:ascii="Times New Roman" w:hAnsi="Times New Roman"/>
                <w:color w:val="000000" w:themeColor="text1"/>
                <w:sz w:val="26"/>
                <w:szCs w:val="26"/>
              </w:rPr>
              <w:t>.</w:t>
            </w:r>
          </w:p>
        </w:tc>
        <w:tc>
          <w:tcPr>
            <w:tcW w:w="3515" w:type="dxa"/>
            <w:gridSpan w:val="2"/>
            <w:shd w:val="clear" w:color="auto" w:fill="auto"/>
            <w:vAlign w:val="center"/>
          </w:tcPr>
          <w:p w14:paraId="42A14795" w14:textId="77777777" w:rsidR="00222443" w:rsidRPr="00106581" w:rsidRDefault="00562CE7"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Luật Thuế thu nhập doanh nghiệp quy định:</w:t>
            </w:r>
          </w:p>
          <w:p w14:paraId="4043FA2B" w14:textId="77777777" w:rsidR="00562CE7" w:rsidRPr="00106581" w:rsidRDefault="00562CE7" w:rsidP="00870FB6">
            <w:pPr>
              <w:spacing w:before="120" w:after="0" w:line="240" w:lineRule="auto"/>
              <w:jc w:val="both"/>
              <w:rPr>
                <w:rFonts w:ascii="Times New Roman" w:hAnsi="Times New Roman"/>
                <w:b/>
                <w:bCs/>
                <w:color w:val="000000" w:themeColor="text1"/>
                <w:sz w:val="26"/>
                <w:szCs w:val="26"/>
              </w:rPr>
            </w:pPr>
            <w:r w:rsidRPr="00106581">
              <w:rPr>
                <w:rFonts w:ascii="Times New Roman" w:hAnsi="Times New Roman"/>
                <w:b/>
                <w:bCs/>
                <w:color w:val="000000" w:themeColor="text1"/>
                <w:sz w:val="26"/>
                <w:szCs w:val="26"/>
              </w:rPr>
              <w:lastRenderedPageBreak/>
              <w:t>Điều 3. Thu nhập chịu thuế</w:t>
            </w:r>
          </w:p>
          <w:p w14:paraId="0AE111B3" w14:textId="77777777" w:rsidR="00562CE7" w:rsidRPr="00106581" w:rsidRDefault="00562CE7"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 Thu nhập chịu thuế bao gồm thu nhập từ hoạt động sản xuất, kinh doanh hàng hóa, dịch vụ và thu nhập khác quy định tại khoản 2 Điều này.</w:t>
            </w:r>
          </w:p>
          <w:p w14:paraId="7770BDD7" w14:textId="77777777" w:rsidR="00562CE7" w:rsidRPr="00106581" w:rsidRDefault="00562CE7"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2. Thu nhập khác bao gồm: thu nhập từ chuyển nhượng vốn, chuyển nhượng quyền góp vốn; thu nhập từ chuyển nhượng bất động sản, chuyển nhượng dự án đầu tư, chuyển nhượng quyền tham gia dự án đầu tư, chuyển nhượng quyền thăm dò, khai thác, chế biến khoáng sản; thu nhập từ quyền sử dụng tài sản, quyền sở hữu tài sản, kể cả thu nhập từ quyền sở hữu trí tuệ theo quy định của pháp luật; thu nhập từ chuyển nhượng, cho thuê, thanh lý tài sản, trong đó có các loại giấy tờ có giá; thu nhập từ lãi tiền gửi, cho vay vốn, bán ngoại tệ; khoản thu từ nợ khó đòi đã xoá nay đòi được; khoản thu từ nợ phải trả không xác định được chủ; khoản thu nhập từ kinh doanh của những </w:t>
            </w:r>
            <w:r w:rsidRPr="00106581">
              <w:rPr>
                <w:rFonts w:ascii="Times New Roman" w:hAnsi="Times New Roman"/>
                <w:color w:val="000000" w:themeColor="text1"/>
                <w:sz w:val="26"/>
                <w:szCs w:val="26"/>
              </w:rPr>
              <w:lastRenderedPageBreak/>
              <w:t>năm trước bị bỏ sót và các khoản thu nhập khác.</w:t>
            </w:r>
          </w:p>
          <w:p w14:paraId="3B2FDBB0" w14:textId="77777777" w:rsidR="00562CE7" w:rsidRPr="00106581" w:rsidRDefault="00562CE7"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Doanh nghiệp Việt Nam đầu tư ở nước ngoài chuyển phần thu nhập sau khi đã nộp thuế thu nhập doanh nghiệp ở nước ngoài của doanh nghiệp về Việt Nam thì đối với các nước mà Việt Nam đã ký Hiệp định tránh đánh thuế hai lần thì thực hiện theo quy định của Hiệp định; đối với các nước mà Việt Nam chưa ký Hiệp định tránh đánh thuế hai lần thì trường hợp thuế thu nhập doanh nghiệp ở các nước mà doanh nghiệp chuyển về có mức thuế suất thuế thu nhập doanh nghiệp thấp hơn thì thu phần chênh lệch so với số thuế thu nhập doanh nghiệp tính theo Luật thuế thu nhập doanh nghiệp của Việt Nam.</w:t>
            </w:r>
          </w:p>
          <w:p w14:paraId="360BCF12" w14:textId="77777777" w:rsidR="00624CCB" w:rsidRPr="00106581" w:rsidRDefault="00624CCB" w:rsidP="00870FB6">
            <w:pPr>
              <w:spacing w:before="120" w:after="0" w:line="240" w:lineRule="auto"/>
              <w:jc w:val="both"/>
              <w:rPr>
                <w:rFonts w:ascii="Times New Roman" w:hAnsi="Times New Roman"/>
                <w:b/>
                <w:bCs/>
                <w:color w:val="000000" w:themeColor="text1"/>
                <w:sz w:val="26"/>
                <w:szCs w:val="26"/>
              </w:rPr>
            </w:pPr>
            <w:r w:rsidRPr="00106581">
              <w:rPr>
                <w:rFonts w:ascii="Times New Roman" w:hAnsi="Times New Roman"/>
                <w:b/>
                <w:bCs/>
                <w:color w:val="000000" w:themeColor="text1"/>
                <w:sz w:val="26"/>
                <w:szCs w:val="26"/>
              </w:rPr>
              <w:t>Điều 14. Ưu đãi về thời gian miễn thuế, giảm thuế</w:t>
            </w:r>
          </w:p>
          <w:p w14:paraId="7E13C119" w14:textId="77777777" w:rsidR="00624CCB" w:rsidRPr="00106581" w:rsidRDefault="00624CCB"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1. Thu nhập của doanh nghiệp từ thực hiện dự án đầu tư mới quy định tại khoản 1, điểm a khoản 2 Điều 13 của Luật này và doanh nghiệp công nghệ cao, </w:t>
            </w:r>
            <w:r w:rsidRPr="00106581">
              <w:rPr>
                <w:rFonts w:ascii="Times New Roman" w:hAnsi="Times New Roman"/>
                <w:color w:val="000000" w:themeColor="text1"/>
                <w:sz w:val="26"/>
                <w:szCs w:val="26"/>
              </w:rPr>
              <w:lastRenderedPageBreak/>
              <w:t>doanh nghiệp nông nghiệp ứng dụng công nghệ cao được miễn thuế tối đa không quá bốn năm và giảm 50% số thuế phải nộp tối đa không quá chín năm tiếp theo.</w:t>
            </w:r>
          </w:p>
        </w:tc>
        <w:tc>
          <w:tcPr>
            <w:tcW w:w="3680" w:type="dxa"/>
            <w:gridSpan w:val="2"/>
            <w:shd w:val="clear" w:color="auto" w:fill="auto"/>
            <w:vAlign w:val="center"/>
          </w:tcPr>
          <w:p w14:paraId="56E3DAEF" w14:textId="77777777" w:rsidR="00222443" w:rsidRPr="00106581" w:rsidRDefault="00EB019C"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 xml:space="preserve">Chính sách ưu đãi thuế thu nhập doanh nnghiệp còn thiếu các ưu </w:t>
            </w:r>
            <w:r w:rsidRPr="00106581">
              <w:rPr>
                <w:rFonts w:ascii="Times New Roman" w:hAnsi="Times New Roman"/>
                <w:color w:val="000000" w:themeColor="text1"/>
                <w:sz w:val="26"/>
                <w:szCs w:val="26"/>
              </w:rPr>
              <w:t>đãi để tạo động lực cho doanh nghiệp đầu tư cho khoa học, công nghệ và đổi mới sáng tạo</w:t>
            </w:r>
          </w:p>
        </w:tc>
        <w:tc>
          <w:tcPr>
            <w:tcW w:w="2835" w:type="dxa"/>
            <w:shd w:val="clear" w:color="auto" w:fill="auto"/>
            <w:vAlign w:val="center"/>
          </w:tcPr>
          <w:p w14:paraId="7E52F097" w14:textId="77777777" w:rsidR="00222443" w:rsidRPr="00106581" w:rsidRDefault="0094408F" w:rsidP="00870FB6">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lang w:val="nl-NL"/>
              </w:rPr>
              <w:lastRenderedPageBreak/>
              <w:t>T</w:t>
            </w:r>
            <w:r w:rsidRPr="00106581">
              <w:rPr>
                <w:rFonts w:ascii="Times New Roman" w:hAnsi="Times New Roman"/>
                <w:color w:val="000000" w:themeColor="text1"/>
                <w:sz w:val="26"/>
                <w:szCs w:val="26"/>
              </w:rPr>
              <w:t xml:space="preserve">hể chế hoá quan điểm chỉ đạo về nhiệm vụ, giải </w:t>
            </w:r>
            <w:r w:rsidRPr="00106581">
              <w:rPr>
                <w:rFonts w:ascii="Times New Roman" w:hAnsi="Times New Roman"/>
                <w:color w:val="000000" w:themeColor="text1"/>
                <w:sz w:val="26"/>
                <w:szCs w:val="26"/>
              </w:rPr>
              <w:lastRenderedPageBreak/>
              <w:t>pháp tại mục 2 phần III của Nghị quyết số 57-NQ/TW của Bộ Chính trị: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w:t>
            </w:r>
          </w:p>
        </w:tc>
      </w:tr>
      <w:tr w:rsidR="00C7311F" w:rsidRPr="00106581" w14:paraId="4F99B0DB" w14:textId="77777777" w:rsidTr="00E22545">
        <w:tc>
          <w:tcPr>
            <w:tcW w:w="13291" w:type="dxa"/>
            <w:gridSpan w:val="6"/>
            <w:shd w:val="clear" w:color="auto" w:fill="auto"/>
          </w:tcPr>
          <w:p w14:paraId="3BCD5744" w14:textId="77777777" w:rsidR="00C7311F" w:rsidRPr="00106581" w:rsidRDefault="00C7311F" w:rsidP="00870FB6">
            <w:pPr>
              <w:spacing w:before="120" w:after="0" w:line="240" w:lineRule="auto"/>
              <w:jc w:val="both"/>
              <w:rPr>
                <w:rFonts w:ascii="Times New Roman" w:hAnsi="Times New Roman"/>
                <w:b/>
                <w:bCs/>
                <w:color w:val="000000" w:themeColor="text1"/>
                <w:sz w:val="26"/>
                <w:szCs w:val="26"/>
              </w:rPr>
            </w:pPr>
            <w:r w:rsidRPr="00106581">
              <w:rPr>
                <w:rFonts w:ascii="Times New Roman" w:hAnsi="Times New Roman"/>
                <w:b/>
                <w:bCs/>
                <w:color w:val="000000" w:themeColor="text1"/>
                <w:sz w:val="26"/>
                <w:szCs w:val="26"/>
                <w:lang w:val="vi-VN"/>
              </w:rPr>
              <w:lastRenderedPageBreak/>
              <w:t>Điều 1</w:t>
            </w:r>
            <w:r w:rsidR="005A0008" w:rsidRPr="00106581">
              <w:rPr>
                <w:rFonts w:ascii="Times New Roman" w:hAnsi="Times New Roman"/>
                <w:b/>
                <w:bCs/>
                <w:color w:val="000000" w:themeColor="text1"/>
                <w:sz w:val="26"/>
                <w:szCs w:val="26"/>
              </w:rPr>
              <w:t>8</w:t>
            </w:r>
            <w:r w:rsidRPr="00106581">
              <w:rPr>
                <w:rFonts w:ascii="Times New Roman" w:hAnsi="Times New Roman"/>
                <w:b/>
                <w:bCs/>
                <w:color w:val="000000" w:themeColor="text1"/>
                <w:sz w:val="26"/>
                <w:szCs w:val="26"/>
                <w:lang w:val="vi-VN"/>
              </w:rPr>
              <w:t>.</w:t>
            </w:r>
            <w:r w:rsidRPr="00106581">
              <w:rPr>
                <w:rFonts w:ascii="Times New Roman" w:hAnsi="Times New Roman"/>
                <w:b/>
                <w:bCs/>
                <w:color w:val="000000" w:themeColor="text1"/>
                <w:sz w:val="26"/>
                <w:szCs w:val="26"/>
              </w:rPr>
              <w:t xml:space="preserve"> </w:t>
            </w:r>
            <w:r w:rsidRPr="00106581">
              <w:rPr>
                <w:rFonts w:ascii="Times New Roman" w:hAnsi="Times New Roman"/>
                <w:b/>
                <w:bCs/>
                <w:color w:val="000000" w:themeColor="text1"/>
                <w:sz w:val="26"/>
                <w:szCs w:val="26"/>
                <w:lang w:val="vi-VN"/>
              </w:rPr>
              <w:t xml:space="preserve">Ưu đãi </w:t>
            </w:r>
            <w:r w:rsidR="004456E2" w:rsidRPr="00106581">
              <w:rPr>
                <w:rFonts w:ascii="Times New Roman" w:hAnsi="Times New Roman"/>
                <w:b/>
                <w:bCs/>
                <w:color w:val="000000" w:themeColor="text1"/>
                <w:sz w:val="26"/>
                <w:szCs w:val="26"/>
              </w:rPr>
              <w:t>thuế thu nhập cá nhân</w:t>
            </w:r>
          </w:p>
        </w:tc>
      </w:tr>
      <w:tr w:rsidR="000C459F" w:rsidRPr="00106581" w14:paraId="7A6485DB" w14:textId="77777777" w:rsidTr="002E7611">
        <w:tc>
          <w:tcPr>
            <w:tcW w:w="3261" w:type="dxa"/>
            <w:shd w:val="clear" w:color="auto" w:fill="auto"/>
          </w:tcPr>
          <w:p w14:paraId="5622A3A4" w14:textId="77777777" w:rsidR="000C459F" w:rsidRPr="00106581" w:rsidRDefault="005A0008"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Thu nhập từ việc thực hiện nhiệm vụ khoa học và công nghệ,</w:t>
            </w:r>
            <w:r w:rsidRPr="00106581">
              <w:rPr>
                <w:rFonts w:ascii="Times New Roman" w:hAnsi="Times New Roman"/>
                <w:iCs/>
                <w:color w:val="000000" w:themeColor="text1"/>
                <w:sz w:val="26"/>
                <w:szCs w:val="26"/>
                <w:lang w:val="vi-VN"/>
              </w:rPr>
              <w:t xml:space="preserve"> thu nhập từ tiền lương, tiền công và các khoản thu nhập chịu thuế khác do tổ chức đổi mới sáng tạo, tổ chức hỗ trợ đổi mới sáng tạo và khởi nghiệp sáng tạo chi trả được miễn thuế thu nhập cá nhân</w:t>
            </w:r>
            <w:r w:rsidRPr="00106581">
              <w:rPr>
                <w:rFonts w:ascii="Times New Roman" w:hAnsi="Times New Roman"/>
                <w:color w:val="000000" w:themeColor="text1"/>
                <w:sz w:val="26"/>
                <w:szCs w:val="26"/>
              </w:rPr>
              <w:t>.</w:t>
            </w:r>
          </w:p>
        </w:tc>
        <w:tc>
          <w:tcPr>
            <w:tcW w:w="3515" w:type="dxa"/>
            <w:gridSpan w:val="2"/>
            <w:shd w:val="clear" w:color="auto" w:fill="auto"/>
            <w:vAlign w:val="center"/>
          </w:tcPr>
          <w:p w14:paraId="09EC9B81"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Luật thuế thu nhập cá nhân quy định:</w:t>
            </w:r>
          </w:p>
          <w:p w14:paraId="55165DEF"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bookmarkStart w:id="61" w:name="dieu_4"/>
            <w:r w:rsidRPr="00106581">
              <w:rPr>
                <w:rFonts w:ascii="Times New Roman" w:hAnsi="Times New Roman"/>
                <w:b/>
                <w:bCs/>
                <w:color w:val="000000" w:themeColor="text1"/>
                <w:sz w:val="26"/>
                <w:szCs w:val="26"/>
              </w:rPr>
              <w:t>Điều 4. Thu nhập được miễn thuế</w:t>
            </w:r>
            <w:bookmarkEnd w:id="61"/>
          </w:p>
          <w:p w14:paraId="561E6AE5"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 Thu nhập từ chuyển nhượng bất động sản giữa vợ với chồng; cha đẻ, mẹ đẻ với con đẻ; cha nuôi, mẹ nuôi với con nuôi; cha chồng, mẹ chồng với con dâu; cha vợ, mẹ vợ với con rể; ông nội, bà nội với cháu nội; ông ngoại, bà ngoại với cháu ngoại; anh, chị, em ruột với nhau.</w:t>
            </w:r>
          </w:p>
          <w:p w14:paraId="67F7C18F"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2. Thu nhập từ chuyển nhượng nhà ở, quyền sử dụng đất ở và tài sản gắn liền với đất ở của cá nhân trong trường hợp cá nhân chỉ có một nhà ở, đất ở duy nhất.</w:t>
            </w:r>
          </w:p>
          <w:p w14:paraId="26C97A25"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3. Thu nhập từ giá trị quyền sử dụng đất của cá nhân được Nhà nước giao đất.</w:t>
            </w:r>
          </w:p>
          <w:p w14:paraId="1A5FA633"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4. Thu nhập từ nhận thừa kế, quà tặng là bất động sản giữa vợ với chồng; cha đẻ, mẹ đẻ với con đẻ; cha nuôi, mẹ nuôi với con nuôi; cha chồng, mẹ chồng với con dâu; cha vợ, mẹ vợ với con rể; ông nội, bà nội với cháu nội; ông ngoại, bà ngoại với cháu ngoại; anh, chị, em ruột với nhau.</w:t>
            </w:r>
          </w:p>
          <w:p w14:paraId="6277B450"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5. Thu nhập của hộ gia đình, cá nhân trực tiếp sản xuất nông nghiệp, lâm nghiệp, làm muối, nuôi trồng, đánh bắt thủy sản chưa qua chế biến thành các sản phẩm khác hoặc chỉ qua sơ chế thông thường.</w:t>
            </w:r>
          </w:p>
          <w:p w14:paraId="254D4D56"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6. Thu nhập từ chuyển đổi đất nông nghiệp của hộ gia đình, cá nhân được Nhà nước giao để sản xuất.</w:t>
            </w:r>
          </w:p>
          <w:p w14:paraId="219CA1C7"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7. Thu nhập từ lãi tiền gửi tại tổ chức tín dụng, lãi từ hợp đồng bảo hiểm nhân thọ.</w:t>
            </w:r>
          </w:p>
          <w:p w14:paraId="10F7185A"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8. Thu nhập từ kiều hối.</w:t>
            </w:r>
          </w:p>
          <w:p w14:paraId="726DEBFD"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9. Phần tiền lương làm việc ban đêm, làm thêm giờ được trả cao hơn so với tiền lương làm việc ban ngày, làm trong giờ theo quy định của pháp luật.</w:t>
            </w:r>
          </w:p>
          <w:p w14:paraId="7E034B0F"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10.</w:t>
            </w:r>
            <w:bookmarkStart w:id="62" w:name="_ftnref7"/>
            <w:bookmarkEnd w:id="62"/>
            <w:r w:rsidR="00925769" w:rsidRPr="00106581">
              <w:rPr>
                <w:rFonts w:ascii="Times New Roman" w:hAnsi="Times New Roman"/>
                <w:color w:val="000000" w:themeColor="text1"/>
                <w:sz w:val="26"/>
                <w:szCs w:val="26"/>
              </w:rPr>
              <w:fldChar w:fldCharType="begin"/>
            </w:r>
            <w:r w:rsidRPr="00106581">
              <w:rPr>
                <w:rFonts w:ascii="Times New Roman" w:hAnsi="Times New Roman"/>
                <w:color w:val="000000" w:themeColor="text1"/>
                <w:sz w:val="26"/>
                <w:szCs w:val="26"/>
              </w:rPr>
              <w:instrText>HYPERLINK "https://thuvienphapluat.vn/van-ban/Thue-Phi-Le-Phi/Van-ban-hop-nhat-03-VBHN-VPQH-2024-Luat-Thue-thu-nhap-ca-nhan-629167.aspx" \l "_ftn7" \o ""</w:instrText>
            </w:r>
            <w:r w:rsidR="00925769" w:rsidRPr="00106581">
              <w:rPr>
                <w:rFonts w:ascii="Times New Roman" w:hAnsi="Times New Roman"/>
                <w:color w:val="000000" w:themeColor="text1"/>
                <w:sz w:val="26"/>
                <w:szCs w:val="26"/>
              </w:rPr>
            </w:r>
            <w:r w:rsidR="00925769" w:rsidRPr="00106581">
              <w:rPr>
                <w:rFonts w:ascii="Times New Roman" w:hAnsi="Times New Roman"/>
                <w:color w:val="000000" w:themeColor="text1"/>
                <w:sz w:val="26"/>
                <w:szCs w:val="26"/>
              </w:rPr>
              <w:fldChar w:fldCharType="separate"/>
            </w:r>
            <w:r w:rsidRPr="00106581">
              <w:rPr>
                <w:rStyle w:val="Hyperlink"/>
                <w:rFonts w:ascii="Times New Roman" w:hAnsi="Times New Roman"/>
                <w:color w:val="000000" w:themeColor="text1"/>
                <w:sz w:val="26"/>
                <w:szCs w:val="26"/>
              </w:rPr>
              <w:t>[7]</w:t>
            </w:r>
            <w:r w:rsidR="00925769" w:rsidRPr="00106581">
              <w:rPr>
                <w:rFonts w:ascii="Times New Roman" w:hAnsi="Times New Roman"/>
                <w:color w:val="000000" w:themeColor="text1"/>
                <w:sz w:val="26"/>
                <w:szCs w:val="26"/>
              </w:rPr>
              <w:fldChar w:fldCharType="end"/>
            </w:r>
            <w:r w:rsidRPr="00106581">
              <w:rPr>
                <w:rFonts w:ascii="Times New Roman" w:hAnsi="Times New Roman"/>
                <w:color w:val="000000" w:themeColor="text1"/>
                <w:sz w:val="26"/>
                <w:szCs w:val="26"/>
                <w:vertAlign w:val="superscript"/>
              </w:rPr>
              <w:t> </w:t>
            </w:r>
            <w:r w:rsidRPr="00106581">
              <w:rPr>
                <w:rFonts w:ascii="Times New Roman" w:hAnsi="Times New Roman"/>
                <w:color w:val="000000" w:themeColor="text1"/>
                <w:sz w:val="26"/>
                <w:szCs w:val="26"/>
              </w:rPr>
              <w:t>Tiền lương hưu do Quỹ Bảo hiểm xã hội chi trả; tiền lương hưu do quỹ hưu trí tự nguyện chi trả hàng tháng.</w:t>
            </w:r>
          </w:p>
          <w:p w14:paraId="5F636BEB"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11. Thu nhập từ học bổng, bao gồm:</w:t>
            </w:r>
          </w:p>
          <w:p w14:paraId="042FFEC0"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Học bổng nhận được từ ngân sách nhà nước;</w:t>
            </w:r>
          </w:p>
          <w:p w14:paraId="404CC033"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Học bổng nhận được từ tổ chức trong nước và ngoài nước theo chương trình hỗ trợ khuyến học của tổ chức đó.</w:t>
            </w:r>
          </w:p>
          <w:p w14:paraId="5B76440F"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12. Thu nhập từ bồi thường hợp đồng bảo hiểm nhân thọ, phi nhân thọ, tiền bồi thường tai nạn lao động, khoản bồi thường nhà nước và các khoản bồi thường khác theo quy định của pháp luật.</w:t>
            </w:r>
          </w:p>
          <w:p w14:paraId="631DE3FD"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13. Thu nhập nhận được từ quỹ từ thiện được cơ quan nhà nước có thẩm quyền cho phép thành </w:t>
            </w:r>
            <w:r w:rsidRPr="00106581">
              <w:rPr>
                <w:rFonts w:ascii="Times New Roman" w:hAnsi="Times New Roman"/>
                <w:color w:val="000000" w:themeColor="text1"/>
                <w:sz w:val="26"/>
                <w:szCs w:val="26"/>
              </w:rPr>
              <w:lastRenderedPageBreak/>
              <w:t>lập hoặc công nhận, hoạt động vì mục đích từ thiện, nhân đạo, không nhằm mục đích lợi nhuận.</w:t>
            </w:r>
          </w:p>
          <w:p w14:paraId="0CC05A5F"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14. Thu nhập nhận được từ nguồn viện trợ nước ngoài vì mục đích từ thiện, nhân đạo dưới hình thức chính phủ và phi chính phủ được cơ quan nhà nước có thẩm quyền phê duyệt.</w:t>
            </w:r>
          </w:p>
          <w:p w14:paraId="4A57B2D9"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15.</w:t>
            </w:r>
            <w:bookmarkStart w:id="63" w:name="_ftnref8"/>
            <w:bookmarkEnd w:id="63"/>
            <w:r w:rsidR="00925769" w:rsidRPr="00106581">
              <w:rPr>
                <w:rFonts w:ascii="Times New Roman" w:hAnsi="Times New Roman"/>
                <w:color w:val="000000" w:themeColor="text1"/>
                <w:sz w:val="26"/>
                <w:szCs w:val="26"/>
              </w:rPr>
              <w:fldChar w:fldCharType="begin"/>
            </w:r>
            <w:r w:rsidRPr="00106581">
              <w:rPr>
                <w:rFonts w:ascii="Times New Roman" w:hAnsi="Times New Roman"/>
                <w:color w:val="000000" w:themeColor="text1"/>
                <w:sz w:val="26"/>
                <w:szCs w:val="26"/>
              </w:rPr>
              <w:instrText>HYPERLINK "https://thuvienphapluat.vn/van-ban/Thue-Phi-Le-Phi/Van-ban-hop-nhat-03-VBHN-VPQH-2024-Luat-Thue-thu-nhap-ca-nhan-629167.aspx" \l "_ftn8" \o ""</w:instrText>
            </w:r>
            <w:r w:rsidR="00925769" w:rsidRPr="00106581">
              <w:rPr>
                <w:rFonts w:ascii="Times New Roman" w:hAnsi="Times New Roman"/>
                <w:color w:val="000000" w:themeColor="text1"/>
                <w:sz w:val="26"/>
                <w:szCs w:val="26"/>
              </w:rPr>
            </w:r>
            <w:r w:rsidR="00925769" w:rsidRPr="00106581">
              <w:rPr>
                <w:rFonts w:ascii="Times New Roman" w:hAnsi="Times New Roman"/>
                <w:color w:val="000000" w:themeColor="text1"/>
                <w:sz w:val="26"/>
                <w:szCs w:val="26"/>
              </w:rPr>
              <w:fldChar w:fldCharType="separate"/>
            </w:r>
            <w:r w:rsidRPr="00106581">
              <w:rPr>
                <w:rStyle w:val="Hyperlink"/>
                <w:rFonts w:ascii="Times New Roman" w:hAnsi="Times New Roman"/>
                <w:color w:val="000000" w:themeColor="text1"/>
                <w:sz w:val="26"/>
                <w:szCs w:val="26"/>
              </w:rPr>
              <w:t>[8]</w:t>
            </w:r>
            <w:r w:rsidR="00925769" w:rsidRPr="00106581">
              <w:rPr>
                <w:rFonts w:ascii="Times New Roman" w:hAnsi="Times New Roman"/>
                <w:color w:val="000000" w:themeColor="text1"/>
                <w:sz w:val="26"/>
                <w:szCs w:val="26"/>
              </w:rPr>
              <w:fldChar w:fldCharType="end"/>
            </w:r>
            <w:r w:rsidRPr="00106581">
              <w:rPr>
                <w:rFonts w:ascii="Times New Roman" w:hAnsi="Times New Roman"/>
                <w:color w:val="000000" w:themeColor="text1"/>
                <w:sz w:val="26"/>
                <w:szCs w:val="26"/>
                <w:vertAlign w:val="superscript"/>
              </w:rPr>
              <w:t> </w:t>
            </w:r>
            <w:r w:rsidRPr="00106581">
              <w:rPr>
                <w:rFonts w:ascii="Times New Roman" w:hAnsi="Times New Roman"/>
                <w:color w:val="000000" w:themeColor="text1"/>
                <w:sz w:val="26"/>
                <w:szCs w:val="26"/>
              </w:rPr>
              <w:t>Thu nhập từ tiền lương, tiền công của thuyền viên là người Việt Nam làm việc cho các hãng tàu nước ngoài hoặc các hãng tàu Việt Nam vận tải quốc tế.</w:t>
            </w:r>
          </w:p>
          <w:p w14:paraId="2174FB7C"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16.</w:t>
            </w:r>
            <w:bookmarkStart w:id="64" w:name="_ftnref9"/>
            <w:bookmarkEnd w:id="64"/>
            <w:r w:rsidR="00925769" w:rsidRPr="00106581">
              <w:rPr>
                <w:rFonts w:ascii="Times New Roman" w:hAnsi="Times New Roman"/>
                <w:color w:val="000000" w:themeColor="text1"/>
                <w:sz w:val="26"/>
                <w:szCs w:val="26"/>
              </w:rPr>
              <w:fldChar w:fldCharType="begin"/>
            </w:r>
            <w:r w:rsidRPr="00106581">
              <w:rPr>
                <w:rFonts w:ascii="Times New Roman" w:hAnsi="Times New Roman"/>
                <w:color w:val="000000" w:themeColor="text1"/>
                <w:sz w:val="26"/>
                <w:szCs w:val="26"/>
              </w:rPr>
              <w:instrText>HYPERLINK "https://thuvienphapluat.vn/van-ban/Thue-Phi-Le-Phi/Van-ban-hop-nhat-03-VBHN-VPQH-2024-Luat-Thue-thu-nhap-ca-nhan-629167.aspx" \l "_ftn9" \o ""</w:instrText>
            </w:r>
            <w:r w:rsidR="00925769" w:rsidRPr="00106581">
              <w:rPr>
                <w:rFonts w:ascii="Times New Roman" w:hAnsi="Times New Roman"/>
                <w:color w:val="000000" w:themeColor="text1"/>
                <w:sz w:val="26"/>
                <w:szCs w:val="26"/>
              </w:rPr>
            </w:r>
            <w:r w:rsidR="00925769" w:rsidRPr="00106581">
              <w:rPr>
                <w:rFonts w:ascii="Times New Roman" w:hAnsi="Times New Roman"/>
                <w:color w:val="000000" w:themeColor="text1"/>
                <w:sz w:val="26"/>
                <w:szCs w:val="26"/>
              </w:rPr>
              <w:fldChar w:fldCharType="separate"/>
            </w:r>
            <w:r w:rsidRPr="00106581">
              <w:rPr>
                <w:rStyle w:val="Hyperlink"/>
                <w:rFonts w:ascii="Times New Roman" w:hAnsi="Times New Roman"/>
                <w:color w:val="000000" w:themeColor="text1"/>
                <w:sz w:val="26"/>
                <w:szCs w:val="26"/>
              </w:rPr>
              <w:t>[9]</w:t>
            </w:r>
            <w:r w:rsidR="00925769" w:rsidRPr="00106581">
              <w:rPr>
                <w:rFonts w:ascii="Times New Roman" w:hAnsi="Times New Roman"/>
                <w:color w:val="000000" w:themeColor="text1"/>
                <w:sz w:val="26"/>
                <w:szCs w:val="26"/>
              </w:rPr>
              <w:fldChar w:fldCharType="end"/>
            </w:r>
            <w:r w:rsidRPr="00106581">
              <w:rPr>
                <w:rFonts w:ascii="Times New Roman" w:hAnsi="Times New Roman"/>
                <w:color w:val="000000" w:themeColor="text1"/>
                <w:sz w:val="26"/>
                <w:szCs w:val="26"/>
                <w:vertAlign w:val="superscript"/>
              </w:rPr>
              <w:t> </w:t>
            </w:r>
            <w:r w:rsidRPr="00106581">
              <w:rPr>
                <w:rFonts w:ascii="Times New Roman" w:hAnsi="Times New Roman"/>
                <w:color w:val="000000" w:themeColor="text1"/>
                <w:sz w:val="26"/>
                <w:szCs w:val="26"/>
              </w:rPr>
              <w:t>Thu nhập của cá nhân là chủ tàu, cá nhân có quyền sử dụng tàu và cá nhân làm việc trên tàu từ hoạt động cung cấp hàng hóa, dịch vụ trực tiếp phục vụ hoạt động khai thác, đánh bắt thủy sản xa bờ.</w:t>
            </w:r>
          </w:p>
        </w:tc>
        <w:tc>
          <w:tcPr>
            <w:tcW w:w="3680" w:type="dxa"/>
            <w:gridSpan w:val="2"/>
            <w:shd w:val="clear" w:color="auto" w:fill="auto"/>
            <w:vAlign w:val="center"/>
          </w:tcPr>
          <w:p w14:paraId="1FE096EB" w14:textId="77777777" w:rsidR="009E06A3" w:rsidRPr="00106581" w:rsidRDefault="009E06A3"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Luật Thuế thu nhập cá nhân chưa có quy định ưu đãi thuế cho cá nhân thực hiện nhiệm vụ khoa học à công nghệ sử dụng ngân sách nhà nước; không thu hút các cá nhân tham gia thực hiện nhiệm vụ khoa học và công nghệ sử dụng ngân sách nhà nước. Về bản chất, thu nhập của cá nhân thực hiện nhiệm vụ khoa học và công nghệ do ngân sách nhà nước cấp và lại nộp thuế vào ngân sách nhà nước là chưa phù hợp.</w:t>
            </w:r>
          </w:p>
          <w:p w14:paraId="060A8B2B" w14:textId="77777777" w:rsidR="000C459F" w:rsidRPr="00106581" w:rsidRDefault="000C459F" w:rsidP="00870FB6">
            <w:pPr>
              <w:spacing w:before="120" w:after="0" w:line="240" w:lineRule="auto"/>
              <w:jc w:val="both"/>
              <w:rPr>
                <w:rFonts w:ascii="Times New Roman" w:hAnsi="Times New Roman"/>
                <w:color w:val="000000" w:themeColor="text1"/>
                <w:sz w:val="26"/>
                <w:szCs w:val="26"/>
              </w:rPr>
            </w:pPr>
          </w:p>
        </w:tc>
        <w:tc>
          <w:tcPr>
            <w:tcW w:w="2835" w:type="dxa"/>
            <w:shd w:val="clear" w:color="auto" w:fill="auto"/>
            <w:vAlign w:val="center"/>
          </w:tcPr>
          <w:p w14:paraId="5D89A345" w14:textId="77777777" w:rsidR="000C459F" w:rsidRPr="00106581" w:rsidRDefault="009E06A3" w:rsidP="00870FB6">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t>Bổ sung quy định để tạo động lực, thu hút cá nhân tham gia thực hiện nhiệm vụ khoa học và công nghệ sử dụng ngân sách nhà nước</w:t>
            </w:r>
            <w:r w:rsidR="00FA464C" w:rsidRPr="00106581">
              <w:rPr>
                <w:rFonts w:ascii="Times New Roman" w:hAnsi="Times New Roman"/>
                <w:color w:val="000000" w:themeColor="text1"/>
                <w:sz w:val="26"/>
                <w:szCs w:val="26"/>
                <w:lang w:val="nl-NL"/>
              </w:rPr>
              <w:t>.</w:t>
            </w:r>
          </w:p>
          <w:p w14:paraId="0449862E" w14:textId="77777777" w:rsidR="00FA464C" w:rsidRPr="00106581" w:rsidRDefault="003B62BC" w:rsidP="00870FB6">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t>- Thể</w:t>
            </w:r>
            <w:r w:rsidR="00FA464C" w:rsidRPr="00106581">
              <w:rPr>
                <w:rFonts w:ascii="Times New Roman" w:hAnsi="Times New Roman"/>
                <w:color w:val="000000" w:themeColor="text1"/>
                <w:sz w:val="26"/>
                <w:szCs w:val="26"/>
              </w:rPr>
              <w:t xml:space="preserve"> chế hoá quan điểm chỉ đạo về nhiệm vụ, giải pháp tại mục 2 phần III của Nghị quyết số 57-NQ/TW của Bộ Chính trị :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w:t>
            </w:r>
            <w:r w:rsidR="00FA464C" w:rsidRPr="00106581">
              <w:rPr>
                <w:rFonts w:ascii="Times New Roman" w:hAnsi="Times New Roman"/>
                <w:color w:val="000000" w:themeColor="text1"/>
                <w:sz w:val="26"/>
                <w:szCs w:val="26"/>
              </w:rPr>
              <w:t>phát triển khoa học, công nghệ, đổi mới sáng tạo, chuyển đổi số quốc gia, phát triển nguồn nhân lực;”.</w:t>
            </w:r>
          </w:p>
          <w:p w14:paraId="13AD4CB5" w14:textId="77777777" w:rsidR="00FA464C" w:rsidRPr="00106581" w:rsidRDefault="00FA464C" w:rsidP="00870FB6">
            <w:pPr>
              <w:spacing w:before="120" w:after="0" w:line="240" w:lineRule="auto"/>
              <w:jc w:val="both"/>
              <w:rPr>
                <w:rFonts w:ascii="Times New Roman" w:hAnsi="Times New Roman"/>
                <w:color w:val="000000" w:themeColor="text1"/>
                <w:sz w:val="26"/>
                <w:szCs w:val="26"/>
                <w:lang w:val="vi-VN"/>
              </w:rPr>
            </w:pPr>
          </w:p>
        </w:tc>
      </w:tr>
      <w:tr w:rsidR="005A0008" w:rsidRPr="00106581" w14:paraId="4FE45C2D" w14:textId="77777777" w:rsidTr="00EA60E0">
        <w:tc>
          <w:tcPr>
            <w:tcW w:w="13291" w:type="dxa"/>
            <w:gridSpan w:val="6"/>
            <w:shd w:val="clear" w:color="auto" w:fill="auto"/>
          </w:tcPr>
          <w:p w14:paraId="7D70150C" w14:textId="77777777" w:rsidR="005A0008" w:rsidRPr="00106581" w:rsidRDefault="005A0008" w:rsidP="00870FB6">
            <w:pPr>
              <w:spacing w:before="120" w:after="0" w:line="240" w:lineRule="auto"/>
              <w:jc w:val="both"/>
              <w:rPr>
                <w:rFonts w:ascii="Times New Roman" w:hAnsi="Times New Roman"/>
                <w:b/>
                <w:color w:val="000000" w:themeColor="text1"/>
                <w:sz w:val="26"/>
                <w:szCs w:val="26"/>
                <w:lang w:val="nl-NL"/>
              </w:rPr>
            </w:pPr>
            <w:r w:rsidRPr="00106581">
              <w:rPr>
                <w:rFonts w:ascii="Times New Roman" w:hAnsi="Times New Roman"/>
                <w:b/>
                <w:color w:val="000000" w:themeColor="text1"/>
                <w:sz w:val="26"/>
                <w:szCs w:val="26"/>
                <w:lang w:val="nl-NL"/>
              </w:rPr>
              <w:lastRenderedPageBreak/>
              <w:t>Điều 19. Về ưu đãi cho chuyển giao công nghệ</w:t>
            </w:r>
          </w:p>
        </w:tc>
      </w:tr>
      <w:tr w:rsidR="005A0008" w:rsidRPr="00106581" w14:paraId="3FCD6CD0" w14:textId="77777777" w:rsidTr="002E7611">
        <w:tc>
          <w:tcPr>
            <w:tcW w:w="3261" w:type="dxa"/>
            <w:shd w:val="clear" w:color="auto" w:fill="auto"/>
          </w:tcPr>
          <w:p w14:paraId="06B11D11" w14:textId="77777777" w:rsidR="005A0008" w:rsidRPr="00106581" w:rsidRDefault="005A0008" w:rsidP="005A0008">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 xml:space="preserve">1. Dự án đầu tư nhận chuyển giao công nghệ cao, công nghệ chiến lược được hưởng thuế suất ưu đãi 10% trong 20 </w:t>
            </w:r>
            <w:r w:rsidRPr="00106581">
              <w:rPr>
                <w:rFonts w:ascii="Times New Roman" w:hAnsi="Times New Roman"/>
                <w:color w:val="000000" w:themeColor="text1"/>
                <w:sz w:val="26"/>
                <w:szCs w:val="26"/>
                <w:lang w:val="pt-BR"/>
              </w:rPr>
              <w:lastRenderedPageBreak/>
              <w:t>năm, miễn thuế tối đa 4 năm và giảm 50% thuế tối đa 9 năm tiếp theo, được giảm 50% tiền sử dụng đất, tiền thuê đất, thuê mặt nước trong thời gian 20 năm tính từ ngày được cấp Giấy chứng nhận chuyển giao công nghệ khuyến khích chuyển giao.</w:t>
            </w:r>
          </w:p>
          <w:p w14:paraId="53B4CC2C" w14:textId="77777777" w:rsidR="005A0008" w:rsidRPr="00106581" w:rsidRDefault="005A0008" w:rsidP="005A0008">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 xml:space="preserve">2. Dự án đầu tư nhận chuyển giao công nghệ thuộc Danh mục công nghệ khuyến khích chuyển giao theo quy định của pháp luật về chuyển giao công nghệ, dự án đầu tư nhận chuyển giao công nghệ thu giữ, lưu trữ các-bon, giảm phát thải khí nhà kính (trừ dự án nhận chuyển giao công nghệ cao, công nghệ chiến lược) được hưởng thuế suất ưu đãi 15% trong 15 năm, miễn thuế tối đa 4 năm và giảm 50% thuế tối đa 9 năm tiếp theo, được giảm 50% tiền sử dụng đất, tiền thuê đất, thuê mặt nước trong thời gian 15 năm tính từ ngày được cấp Giấy chứng nhận </w:t>
            </w:r>
            <w:r w:rsidRPr="00106581">
              <w:rPr>
                <w:rFonts w:ascii="Times New Roman" w:hAnsi="Times New Roman"/>
                <w:color w:val="000000" w:themeColor="text1"/>
                <w:sz w:val="26"/>
                <w:szCs w:val="26"/>
                <w:lang w:val="pt-BR"/>
              </w:rPr>
              <w:lastRenderedPageBreak/>
              <w:t>chuyển giao công nghệ khuyến khích chuyển giao.</w:t>
            </w:r>
          </w:p>
          <w:p w14:paraId="5A099A43"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pt-BR"/>
              </w:rPr>
              <w:t>3. Dự án đầu tư được cấp Giấy chứng nhận đăng ký chuyển giao công nghệ được hưởng thuế suất ưu đãi 15% trong 10 năm kể từ ngày được cấp Giấy chứng nhận đăng ký chuyển giao công nghệ.</w:t>
            </w:r>
          </w:p>
        </w:tc>
        <w:tc>
          <w:tcPr>
            <w:tcW w:w="3515" w:type="dxa"/>
            <w:gridSpan w:val="2"/>
            <w:shd w:val="clear" w:color="auto" w:fill="auto"/>
            <w:vAlign w:val="center"/>
          </w:tcPr>
          <w:p w14:paraId="3D6FD3DB" w14:textId="77777777" w:rsidR="005A0008" w:rsidRPr="00106581" w:rsidRDefault="005A0008"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Luật Chuyển giao công nghệ 2017 quy định</w:t>
            </w:r>
          </w:p>
          <w:p w14:paraId="061F5865"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r w:rsidRPr="00106581">
              <w:rPr>
                <w:rFonts w:ascii="Times New Roman" w:hAnsi="Times New Roman"/>
                <w:b/>
                <w:bCs/>
                <w:color w:val="000000" w:themeColor="text1"/>
                <w:sz w:val="26"/>
                <w:szCs w:val="26"/>
              </w:rPr>
              <w:t>Điều 3. Chính sách của Nhà nước đối với hoạt động chuyển giao công nghệ</w:t>
            </w:r>
          </w:p>
          <w:p w14:paraId="7B8EDA61"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 Bảo đảm quyền và lợi ích hợp pháp, điều kiện thuận lợi cho tổ chức, cá nhân hoạt động chuyển giao công nghệ; phát triển thị trường khoa học và công nghệ, hệ thống đổi mới sáng tạo quốc gia với doanh nghiệp là trung tâm; nâng cao trình độ, tiềm lực công nghệ quốc gia nhằm bảo đảm quốc phòng, an ninh, phát triển nhanh và bền vững kinh tế - xã hội.</w:t>
            </w:r>
          </w:p>
          <w:p w14:paraId="325CA437"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2. Đa dạng hóa hình thức, phương thức chuyển giao công nghệ; khuyến khích chuyển giao công nghệ từ nhiều nguồn khác nhau.</w:t>
            </w:r>
          </w:p>
          <w:p w14:paraId="271497E4"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3. Ưu tiên chuyển giao công nghệ cao, công nghệ tiên tiến, công nghệ mới, công nghệ sạch, công nghệ phục vụ phát triển sản phẩm quốc gia, trọng điểm, chủ lực, công nghệ phục vụ quốc phòng, an ninh từ nước ngoài vào Việt Nam và chuyển </w:t>
            </w:r>
            <w:r w:rsidRPr="00106581">
              <w:rPr>
                <w:rFonts w:ascii="Times New Roman" w:hAnsi="Times New Roman"/>
                <w:color w:val="000000" w:themeColor="text1"/>
                <w:sz w:val="26"/>
                <w:szCs w:val="26"/>
              </w:rPr>
              <w:lastRenderedPageBreak/>
              <w:t>giao trong nước; bố trí nguồn lực đầu tư cho hoạt động chuyển giao công nghệ trong nông nghiệp, nông thôn; chú trọng hoạt động chuyển giao công nghệ cho địa bàn có điều kiện kinh tế - xã hội khó khăn, đặc biệt khó khăn.</w:t>
            </w:r>
          </w:p>
          <w:p w14:paraId="5C13CB5C"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4. Hỗ trợ ý tưởng công nghệ, khởi nghiệp sáng tạo, ươm tạo công nghệ, ươm tạo doanh nghiệp khoa học và công nghệ; hoạt động ứng dụng, đổi mới công nghệ, liên kết giữa tổ chức nghiên cứu khoa học và phát triển công nghệ với cơ sở đào tạo, cơ sở sản xuất; chú trọng thương mại hóa kết quả nghiên cứu khoa học và phát triển công nghệ được tạo ra trong nước; phát triển tổ chức trung gian của thị trường khoa học và công nghệ.</w:t>
            </w:r>
          </w:p>
          <w:p w14:paraId="7E6D77D6"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5. Đẩy mạnh chuyển giao công nghệ tiên tiến, công nghệ cao từ nước ngoài vào Việt Nam; khuyến khích chuyển giao công nghệ từ Việt Nam ra nước ngoài; thúc đẩy chuyển giao </w:t>
            </w:r>
            <w:r w:rsidRPr="00106581">
              <w:rPr>
                <w:rFonts w:ascii="Times New Roman" w:hAnsi="Times New Roman"/>
                <w:color w:val="000000" w:themeColor="text1"/>
                <w:sz w:val="26"/>
                <w:szCs w:val="26"/>
              </w:rPr>
              <w:lastRenderedPageBreak/>
              <w:t>công nghệ trong nước; chú trọng lan tỏa công nghệ tiên tiến, công nghệ cao từ doanh nghiệp có vốn đầu tư nước ngoài sang doanh nghiệp trong nước; thúc đẩy phong trào đổi mới sáng tạo của tổ chức, cá nhân.</w:t>
            </w:r>
          </w:p>
          <w:p w14:paraId="489B50C4"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6. Ngăn chặn, loại bỏ công nghệ lạc hậu, công nghệ ảnh hưởng xấu đến kinh tế - xã hội, quốc phòng, an ninh, môi trường, sức khỏe con người.</w:t>
            </w:r>
          </w:p>
          <w:p w14:paraId="09764B25" w14:textId="77777777" w:rsidR="005A0008" w:rsidRPr="00106581" w:rsidRDefault="005A0008"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Luật Đầu tư 2020 quy định</w:t>
            </w:r>
          </w:p>
          <w:p w14:paraId="1A2D790D"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bookmarkStart w:id="65" w:name="dieu_15"/>
            <w:r w:rsidRPr="00106581">
              <w:rPr>
                <w:rFonts w:ascii="Times New Roman" w:hAnsi="Times New Roman"/>
                <w:b/>
                <w:bCs/>
                <w:color w:val="000000" w:themeColor="text1"/>
                <w:sz w:val="26"/>
                <w:szCs w:val="26"/>
              </w:rPr>
              <w:t>Điều 15. Hình thức và đối tượng áp dụng ưu đãi đầu tư</w:t>
            </w:r>
            <w:bookmarkEnd w:id="65"/>
          </w:p>
          <w:p w14:paraId="5D899A73"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1. Hình thức ưu đãi đầu tư bao gồm:</w:t>
            </w:r>
          </w:p>
          <w:p w14:paraId="02F7067F"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bookmarkStart w:id="66" w:name="diem_a_1_15"/>
            <w:r w:rsidRPr="00106581">
              <w:rPr>
                <w:rFonts w:ascii="Times New Roman" w:hAnsi="Times New Roman"/>
                <w:color w:val="000000" w:themeColor="text1"/>
                <w:sz w:val="26"/>
                <w:szCs w:val="26"/>
              </w:rPr>
              <w:t>a) Ưu đãi thuế thu nhập doanh nghiệp, bao gồm áp dụng mức thuế suất thuế thu nhập doanh nghiệp thấp hơn mức thuế suất thông thường có thời hạn hoặc toàn bộ thời gian thực hiện dự án đầu tư; miễn thuế, giảm thuế và các ưu đãi khác theo quy định của pháp luật về thuế thu nhập doanh nghiệp;</w:t>
            </w:r>
            <w:bookmarkEnd w:id="66"/>
          </w:p>
          <w:p w14:paraId="59C0EC02"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b) Miễn thuế nhập khẩu đối với hàng hóa nhập khẩu để tạo tài sản cố định; nguyên liệu, vật tư, linh kiện nhập khẩu để sản xuất theo quy định của pháp luật về thuế xuất khẩu, thuế nhập khẩu;</w:t>
            </w:r>
          </w:p>
          <w:p w14:paraId="592AF992"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bookmarkStart w:id="67" w:name="diem_c_1_15"/>
            <w:r w:rsidRPr="00106581">
              <w:rPr>
                <w:rFonts w:ascii="Times New Roman" w:hAnsi="Times New Roman"/>
                <w:color w:val="000000" w:themeColor="text1"/>
                <w:sz w:val="26"/>
                <w:szCs w:val="26"/>
              </w:rPr>
              <w:t>c) Miễn, giảm tiền sử dụng đất, tiền thuê đất, thuế sử dụng đất;</w:t>
            </w:r>
            <w:bookmarkEnd w:id="67"/>
          </w:p>
          <w:p w14:paraId="60B535A5"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d) Khấu hao nhanh, tăng mức chi phí được trừ khi tính thu nhập chịu thuế.</w:t>
            </w:r>
          </w:p>
          <w:p w14:paraId="22D7F274" w14:textId="77777777" w:rsidR="005A0008" w:rsidRPr="00106581" w:rsidRDefault="005A0008" w:rsidP="005A0008">
            <w:pPr>
              <w:spacing w:before="120" w:after="0" w:line="240" w:lineRule="auto"/>
              <w:jc w:val="both"/>
              <w:rPr>
                <w:rFonts w:ascii="Times New Roman" w:hAnsi="Times New Roman"/>
                <w:color w:val="000000" w:themeColor="text1"/>
                <w:sz w:val="26"/>
                <w:szCs w:val="26"/>
              </w:rPr>
            </w:pPr>
            <w:bookmarkStart w:id="68" w:name="khoan_2_15"/>
            <w:r w:rsidRPr="00106581">
              <w:rPr>
                <w:rFonts w:ascii="Times New Roman" w:hAnsi="Times New Roman"/>
                <w:color w:val="000000" w:themeColor="text1"/>
                <w:sz w:val="26"/>
                <w:szCs w:val="26"/>
              </w:rPr>
              <w:t>2. Đối tượng được hưởng ưu đãi đầu tư bao gồm:</w:t>
            </w:r>
            <w:bookmarkEnd w:id="68"/>
          </w:p>
          <w:p w14:paraId="517D1B1D" w14:textId="77777777" w:rsidR="005A0008" w:rsidRPr="00106581" w:rsidRDefault="005A0008" w:rsidP="00870FB6">
            <w:pPr>
              <w:spacing w:before="120" w:after="0" w:line="240" w:lineRule="auto"/>
              <w:jc w:val="both"/>
              <w:rPr>
                <w:rFonts w:ascii="Times New Roman" w:hAnsi="Times New Roman"/>
                <w:color w:val="000000" w:themeColor="text1"/>
                <w:sz w:val="26"/>
                <w:szCs w:val="26"/>
              </w:rPr>
            </w:pPr>
            <w:bookmarkStart w:id="69" w:name="diem_dd_2_15"/>
            <w:r w:rsidRPr="00106581">
              <w:rPr>
                <w:rFonts w:ascii="Times New Roman" w:hAnsi="Times New Roman"/>
                <w:color w:val="000000" w:themeColor="text1"/>
                <w:sz w:val="26"/>
                <w:szCs w:val="26"/>
              </w:rPr>
              <w:t xml:space="preserve">đ) Doanh nghiệp công nghệ cao, doanh nghiệp khoa học và công nghệ, tổ chức khoa học và công nghệ; </w:t>
            </w:r>
            <w:r w:rsidRPr="00106581">
              <w:rPr>
                <w:rFonts w:ascii="Times New Roman" w:hAnsi="Times New Roman"/>
                <w:b/>
                <w:i/>
                <w:color w:val="000000" w:themeColor="text1"/>
                <w:sz w:val="26"/>
                <w:szCs w:val="26"/>
              </w:rPr>
              <w:t>dự án có chuyển giao công nghệ</w:t>
            </w:r>
            <w:r w:rsidRPr="00106581">
              <w:rPr>
                <w:rFonts w:ascii="Times New Roman" w:hAnsi="Times New Roman"/>
                <w:color w:val="000000" w:themeColor="text1"/>
                <w:sz w:val="26"/>
                <w:szCs w:val="26"/>
              </w:rPr>
              <w:t xml:space="preserve"> thuộc Danh mục công nghệ khuyến khích chuyển giao theo quy định của pháp luật về chuyển giao công nghệ; cơ sở ươm tạo công nghệ, cơ sở ươm tạo doanh nghiệp khoa học và công nghệ theo quy định của pháp luật về công nghệ cao, pháp luật về khoa học và công nghệ; doanh nghiệp sản xuất, cung cấp công nghệ, thiết </w:t>
            </w:r>
            <w:r w:rsidRPr="00106581">
              <w:rPr>
                <w:rFonts w:ascii="Times New Roman" w:hAnsi="Times New Roman"/>
                <w:color w:val="000000" w:themeColor="text1"/>
                <w:sz w:val="26"/>
                <w:szCs w:val="26"/>
              </w:rPr>
              <w:lastRenderedPageBreak/>
              <w:t>bị, sản phẩm và dịch vụ phục vụ các yêu cầu về bảo vệ môi trường theo quy định của pháp luật về bảo vệ môi trường;</w:t>
            </w:r>
            <w:bookmarkEnd w:id="69"/>
          </w:p>
        </w:tc>
        <w:tc>
          <w:tcPr>
            <w:tcW w:w="3680" w:type="dxa"/>
            <w:gridSpan w:val="2"/>
            <w:shd w:val="clear" w:color="auto" w:fill="auto"/>
            <w:vAlign w:val="center"/>
          </w:tcPr>
          <w:p w14:paraId="4786129C" w14:textId="77777777" w:rsidR="005A0008" w:rsidRPr="00106581" w:rsidRDefault="005A0008"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pt-BR"/>
              </w:rPr>
              <w:lastRenderedPageBreak/>
              <w:t xml:space="preserve">Hiện nay, đã có một số cơ chế, chính sách ưu đãi đối với doanh nghiệp, tổ chức, cá nhân chuyển giao công nghệ nhưng chưa thực </w:t>
            </w:r>
            <w:r w:rsidRPr="00106581">
              <w:rPr>
                <w:rFonts w:ascii="Times New Roman" w:hAnsi="Times New Roman"/>
                <w:color w:val="000000" w:themeColor="text1"/>
                <w:sz w:val="26"/>
                <w:szCs w:val="26"/>
                <w:lang w:val="pt-BR"/>
              </w:rPr>
              <w:t>sự đi vào cuộc sống. Bên cạnh đó, các chính sách ưu đãi, khuyến khích chưa đủ hấp dẫn, thúc đẩy doanh nghiệp, tổ chức, cá nhân thực hiện hoạt động chuyển giao công nghệ.</w:t>
            </w:r>
          </w:p>
        </w:tc>
        <w:tc>
          <w:tcPr>
            <w:tcW w:w="2835" w:type="dxa"/>
            <w:shd w:val="clear" w:color="auto" w:fill="auto"/>
            <w:vAlign w:val="center"/>
          </w:tcPr>
          <w:p w14:paraId="7D84B3CC" w14:textId="77777777" w:rsidR="005A0008" w:rsidRPr="00106581" w:rsidRDefault="00C447AD" w:rsidP="00870FB6">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lastRenderedPageBreak/>
              <w:t xml:space="preserve">- </w:t>
            </w:r>
            <w:r w:rsidR="005A0008" w:rsidRPr="00106581">
              <w:rPr>
                <w:rFonts w:ascii="Times New Roman" w:hAnsi="Times New Roman"/>
                <w:color w:val="000000" w:themeColor="text1"/>
                <w:sz w:val="26"/>
                <w:szCs w:val="26"/>
                <w:lang w:val="pt-BR"/>
              </w:rPr>
              <w:t>Thúc đẩy doanh nghiệp, tổ chức, cá nhân thực hiện hiệu quả hoạt động chuyển giao công nghệ</w:t>
            </w:r>
          </w:p>
          <w:p w14:paraId="66F2A419" w14:textId="77777777" w:rsidR="005A0008" w:rsidRPr="00106581" w:rsidRDefault="005A0008" w:rsidP="005A0008">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lastRenderedPageBreak/>
              <w:t>- Thể</w:t>
            </w:r>
            <w:r w:rsidRPr="00106581">
              <w:rPr>
                <w:rFonts w:ascii="Times New Roman" w:hAnsi="Times New Roman"/>
                <w:color w:val="000000" w:themeColor="text1"/>
                <w:sz w:val="26"/>
                <w:szCs w:val="26"/>
              </w:rPr>
              <w:t xml:space="preserve"> chế hoá quan điểm chỉ đạo về nhiệm vụ, giải pháp tại mục 2 phần III của Nghị quyết số 57-NQ/TW của Bộ Chính trị :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w:t>
            </w:r>
          </w:p>
          <w:p w14:paraId="058E5131" w14:textId="77777777" w:rsidR="005A0008" w:rsidRPr="00106581" w:rsidRDefault="005A0008" w:rsidP="00870FB6">
            <w:pPr>
              <w:spacing w:before="120" w:after="0" w:line="240" w:lineRule="auto"/>
              <w:jc w:val="both"/>
              <w:rPr>
                <w:rFonts w:ascii="Times New Roman" w:hAnsi="Times New Roman"/>
                <w:color w:val="000000" w:themeColor="text1"/>
                <w:sz w:val="26"/>
                <w:szCs w:val="26"/>
                <w:lang w:val="nl-NL"/>
              </w:rPr>
            </w:pPr>
          </w:p>
        </w:tc>
      </w:tr>
      <w:tr w:rsidR="00C447AD" w:rsidRPr="00106581" w14:paraId="57D81E59" w14:textId="77777777" w:rsidTr="00C723B8">
        <w:tc>
          <w:tcPr>
            <w:tcW w:w="13291" w:type="dxa"/>
            <w:gridSpan w:val="6"/>
            <w:shd w:val="clear" w:color="auto" w:fill="auto"/>
          </w:tcPr>
          <w:p w14:paraId="46D44140" w14:textId="77777777" w:rsidR="00C447AD" w:rsidRPr="00106581" w:rsidRDefault="00C447AD" w:rsidP="00C447AD">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b/>
                <w:color w:val="000000" w:themeColor="text1"/>
                <w:sz w:val="26"/>
                <w:szCs w:val="26"/>
                <w:lang w:val="nl-NL"/>
              </w:rPr>
              <w:lastRenderedPageBreak/>
              <w:t>Điều 20.</w:t>
            </w:r>
            <w:r w:rsidRPr="00106581">
              <w:rPr>
                <w:rFonts w:ascii="Times New Roman" w:hAnsi="Times New Roman"/>
                <w:color w:val="000000" w:themeColor="text1"/>
                <w:sz w:val="26"/>
                <w:szCs w:val="26"/>
                <w:lang w:val="nl-NL"/>
              </w:rPr>
              <w:t xml:space="preserve"> </w:t>
            </w:r>
            <w:r w:rsidRPr="00106581">
              <w:rPr>
                <w:rFonts w:ascii="Times New Roman" w:hAnsi="Times New Roman"/>
                <w:b/>
                <w:color w:val="000000" w:themeColor="text1"/>
                <w:sz w:val="26"/>
                <w:szCs w:val="26"/>
                <w:lang w:val="pt-BR"/>
              </w:rPr>
              <w:t>Góp vốn bằng quyền sở hữu trí tuệ, kết quả nghiên cứu khoa học và phát triển công nghệ sử dụng ngân sách nhà nước</w:t>
            </w:r>
          </w:p>
        </w:tc>
      </w:tr>
      <w:tr w:rsidR="005A0008" w:rsidRPr="00106581" w14:paraId="22E5CA1C" w14:textId="77777777" w:rsidTr="00C447AD">
        <w:tc>
          <w:tcPr>
            <w:tcW w:w="3261" w:type="dxa"/>
            <w:shd w:val="clear" w:color="auto" w:fill="auto"/>
          </w:tcPr>
          <w:p w14:paraId="19111DF7" w14:textId="77777777" w:rsidR="00C447AD" w:rsidRPr="00106581" w:rsidRDefault="00C447AD" w:rsidP="00C447AD">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1. Quyền sở hữu trí tuệ, kết quả nghiên cứu khoa học và phát triển công nghệ sử dụng ngân sách nhà nước dùng để góp vốn không bắt buộc phải chuyển quyền sở hữu ngay lập tức, có thể thực hiện dưới hình thức chuyển quyền sử dụng hoặc góp vốn theo cơ chế phân bổ giá trị tài sản theo từng giai đoạn phù hợp với kế hoạch phát triển và thương mại hóa của doanh nghiệp.</w:t>
            </w:r>
          </w:p>
          <w:p w14:paraId="40B75A35" w14:textId="77777777" w:rsidR="005A0008" w:rsidRPr="00106581" w:rsidRDefault="00C447AD" w:rsidP="00C447AD">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pt-BR"/>
              </w:rPr>
              <w:t xml:space="preserve">2.  Giá trị tài sản quy định tại khoản 1 được ghi nhận trong vốn điều lệ của doanh nghiệp theo giá thị trường tại thời điểm góp vốn, kết quả thẩm định giá hoặc dựa trên dòng tiền kỳ vọng từ việc khai thác thương mại có tính đến yếu tố </w:t>
            </w:r>
            <w:r w:rsidRPr="00106581">
              <w:rPr>
                <w:rFonts w:ascii="Times New Roman" w:hAnsi="Times New Roman"/>
                <w:color w:val="000000" w:themeColor="text1"/>
                <w:sz w:val="26"/>
                <w:szCs w:val="26"/>
                <w:lang w:val="pt-BR"/>
              </w:rPr>
              <w:lastRenderedPageBreak/>
              <w:t>rủi ro và kế hoạch phát triển của doanh nghiệp.</w:t>
            </w:r>
          </w:p>
        </w:tc>
        <w:tc>
          <w:tcPr>
            <w:tcW w:w="3515" w:type="dxa"/>
            <w:gridSpan w:val="2"/>
            <w:shd w:val="clear" w:color="auto" w:fill="auto"/>
            <w:vAlign w:val="center"/>
          </w:tcPr>
          <w:p w14:paraId="550C760C" w14:textId="77777777" w:rsidR="00C447AD" w:rsidRPr="00106581" w:rsidRDefault="00C447AD" w:rsidP="00C447AD">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lastRenderedPageBreak/>
              <w:t>Luật doanh nghiệp 2020</w:t>
            </w:r>
            <w:bookmarkStart w:id="70" w:name="dieu_35"/>
          </w:p>
          <w:p w14:paraId="5A199F8C" w14:textId="77777777" w:rsidR="00C447AD" w:rsidRPr="00106581" w:rsidRDefault="00C447AD" w:rsidP="00C447AD">
            <w:pPr>
              <w:spacing w:before="120" w:after="0" w:line="240" w:lineRule="auto"/>
              <w:jc w:val="both"/>
              <w:rPr>
                <w:rFonts w:ascii="Times New Roman" w:hAnsi="Times New Roman"/>
                <w:b/>
                <w:color w:val="000000" w:themeColor="text1"/>
                <w:sz w:val="26"/>
                <w:szCs w:val="26"/>
                <w:lang w:val="pt-BR"/>
              </w:rPr>
            </w:pPr>
            <w:r w:rsidRPr="00106581">
              <w:rPr>
                <w:rFonts w:ascii="Times New Roman" w:hAnsi="Times New Roman"/>
                <w:b/>
                <w:color w:val="000000" w:themeColor="text1"/>
                <w:sz w:val="26"/>
                <w:szCs w:val="26"/>
                <w:lang w:val="pt-BR"/>
              </w:rPr>
              <w:t>Điều 35. Chuyển quyền sở hữu tài sản góp vốn</w:t>
            </w:r>
            <w:bookmarkEnd w:id="70"/>
          </w:p>
          <w:p w14:paraId="240A9AFF" w14:textId="77777777" w:rsidR="00C447AD" w:rsidRPr="00106581" w:rsidRDefault="00C447AD" w:rsidP="00C447AD">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1. Thành viên công ty trách nhiệm hữu hạn, công ty hợp danh và cổ đông công ty cổ phần phải chuyển quyền sở hữu tài sản góp vốn cho công ty theo quy định sau đây:</w:t>
            </w:r>
          </w:p>
          <w:p w14:paraId="45E8FA02" w14:textId="77777777" w:rsidR="00C447AD" w:rsidRPr="00106581" w:rsidRDefault="00C447AD" w:rsidP="00C447AD">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a) Đối với tài sản có đăng ký quyền sở hữu hoặc quyền sử dụng đất thì người góp vốn phải làm thủ tục chuyển quyền sở hữu tài sản đó hoặc quyền sử dụng đất cho công ty theo quy định của pháp luật. Việc chuyển quyền sở hữu, chuyển quyền sử dụng đất đối với tài sản góp vốn không phải chịu lệ phí trước bạ;</w:t>
            </w:r>
          </w:p>
          <w:p w14:paraId="15CC029C" w14:textId="77777777" w:rsidR="005A0008" w:rsidRPr="00106581" w:rsidRDefault="00C447AD" w:rsidP="00C447AD">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pt-BR"/>
              </w:rPr>
              <w:t xml:space="preserve">b) Đối với tài sản không đăng ký quyền sở hữu, việc góp vốn </w:t>
            </w:r>
            <w:r w:rsidRPr="00106581">
              <w:rPr>
                <w:rFonts w:ascii="Times New Roman" w:hAnsi="Times New Roman"/>
                <w:color w:val="000000" w:themeColor="text1"/>
                <w:sz w:val="26"/>
                <w:szCs w:val="26"/>
                <w:lang w:val="pt-BR"/>
              </w:rPr>
              <w:lastRenderedPageBreak/>
              <w:t>phải được thực hiện bằng việc giao nhận tài sản góp vốn có xác nhận bằng biên bản, trừ trường hợp được thực hiện thông qua tài khoản.</w:t>
            </w:r>
          </w:p>
        </w:tc>
        <w:tc>
          <w:tcPr>
            <w:tcW w:w="3680" w:type="dxa"/>
            <w:gridSpan w:val="2"/>
            <w:shd w:val="clear" w:color="auto" w:fill="auto"/>
          </w:tcPr>
          <w:p w14:paraId="4E8CD304" w14:textId="77777777" w:rsidR="00C447AD" w:rsidRPr="00106581" w:rsidRDefault="00C447AD" w:rsidP="00C447AD">
            <w:pPr>
              <w:spacing w:before="120" w:after="0" w:line="240" w:lineRule="auto"/>
              <w:jc w:val="both"/>
              <w:rPr>
                <w:rFonts w:ascii="Times New Roman" w:hAnsi="Times New Roman"/>
                <w:color w:val="000000" w:themeColor="text1"/>
                <w:sz w:val="26"/>
                <w:szCs w:val="26"/>
                <w:lang w:val="pt-BR"/>
              </w:rPr>
            </w:pPr>
            <w:bookmarkStart w:id="71" w:name="_Hlk190001827"/>
            <w:r w:rsidRPr="00106581">
              <w:rPr>
                <w:rFonts w:ascii="Times New Roman" w:hAnsi="Times New Roman"/>
                <w:color w:val="000000" w:themeColor="text1"/>
                <w:sz w:val="26"/>
                <w:szCs w:val="26"/>
                <w:lang w:val="pt-BR"/>
              </w:rPr>
              <w:lastRenderedPageBreak/>
              <w:t xml:space="preserve">Khi góp vốn để thành lập doanh nghiệp, theo quy định hiện hành thì phải có thủ tục chuyển quyền sở hữu sang cho doanh nghiệp. </w:t>
            </w:r>
          </w:p>
          <w:p w14:paraId="0B883113" w14:textId="77777777" w:rsidR="005A0008" w:rsidRPr="00106581" w:rsidRDefault="00C447AD" w:rsidP="00C447AD">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pt-BR"/>
              </w:rPr>
              <w:t>Quy định này dẫn đến việc khó thực hiện trong trường hợp thành lập các doanh nghiệp để thương mại hóa kết quả nghiên cứu khoa học và phát triển công nghệ có nguồn gốc từ ngân sách, hoặc việc sử dụng tài sản công để tham gia góp vốn, hoặc sử dụng tài sản vô hình như tài sản trí tuệ để tham gia thành lập, góp vốn vào doanh nghiệp.</w:t>
            </w:r>
            <w:bookmarkEnd w:id="71"/>
          </w:p>
        </w:tc>
        <w:tc>
          <w:tcPr>
            <w:tcW w:w="2835" w:type="dxa"/>
            <w:shd w:val="clear" w:color="auto" w:fill="auto"/>
          </w:tcPr>
          <w:p w14:paraId="02CF599B" w14:textId="77777777" w:rsidR="00C447AD" w:rsidRPr="00106581" w:rsidRDefault="00C447AD" w:rsidP="00C447AD">
            <w:pPr>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 xml:space="preserve">- Tạo điều kiện thuận lợi cho việc sử dụng các tài sản vô hình để phục vụ mục đích thương mại hóa, đem lại giá trị kinh tế gia tăng. </w:t>
            </w:r>
          </w:p>
          <w:p w14:paraId="67AD4F85" w14:textId="77777777" w:rsidR="005A0008" w:rsidRPr="00106581" w:rsidRDefault="00C447AD" w:rsidP="00C447AD">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 Giải quyết vướng mắc khi góp vốn bằng tài sản vô hình mà không cần chuyển quyền sở hữu ngay.</w:t>
            </w:r>
          </w:p>
          <w:p w14:paraId="7ED094B4" w14:textId="77777777" w:rsidR="00C447AD" w:rsidRPr="00106581" w:rsidRDefault="00C447AD" w:rsidP="00C447AD">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t>- Thể</w:t>
            </w:r>
            <w:r w:rsidRPr="00106581">
              <w:rPr>
                <w:rFonts w:ascii="Times New Roman" w:hAnsi="Times New Roman"/>
                <w:color w:val="000000" w:themeColor="text1"/>
                <w:sz w:val="26"/>
                <w:szCs w:val="26"/>
              </w:rPr>
              <w:t xml:space="preserve"> chế hoá quan điểm chỉ đạo về nhiệm vụ, giải pháp tại mục 2 phần III của Nghị quyết số 57-NQ/TW của Bộ Chính trị : “Khẩn trương sửa đổi, bổ sung, hoàn thiện đồng bộ các quy định pháp luật về khoa học, công nghệ, đầu tư, đầu tư công, mua sắm công, ngân sách nhà </w:t>
            </w:r>
            <w:r w:rsidRPr="00106581">
              <w:rPr>
                <w:rFonts w:ascii="Times New Roman" w:hAnsi="Times New Roman"/>
                <w:color w:val="000000" w:themeColor="text1"/>
                <w:sz w:val="26"/>
                <w:szCs w:val="26"/>
              </w:rPr>
              <w:lastRenderedPageBreak/>
              <w:t>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w:t>
            </w:r>
          </w:p>
        </w:tc>
      </w:tr>
      <w:tr w:rsidR="00092624" w:rsidRPr="00106581" w14:paraId="358C74B3" w14:textId="77777777" w:rsidTr="00FF71C2">
        <w:tc>
          <w:tcPr>
            <w:tcW w:w="13291" w:type="dxa"/>
            <w:gridSpan w:val="6"/>
            <w:shd w:val="clear" w:color="auto" w:fill="auto"/>
          </w:tcPr>
          <w:p w14:paraId="64874C71" w14:textId="77777777" w:rsidR="00092624" w:rsidRPr="00106581" w:rsidRDefault="00092624"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b/>
                <w:color w:val="000000" w:themeColor="text1"/>
                <w:sz w:val="26"/>
                <w:szCs w:val="26"/>
                <w:lang w:val="pt-BR"/>
              </w:rPr>
              <w:t>Điều 21. Hỗ trợ doanh nghiệp khởi nghiệp sáng tạo huy động vốn trên thị trường chứng khoán</w:t>
            </w:r>
          </w:p>
        </w:tc>
      </w:tr>
      <w:tr w:rsidR="005A0008" w:rsidRPr="00106581" w14:paraId="39E3753E" w14:textId="77777777" w:rsidTr="00B95D26">
        <w:tc>
          <w:tcPr>
            <w:tcW w:w="3261" w:type="dxa"/>
            <w:shd w:val="clear" w:color="auto" w:fill="auto"/>
          </w:tcPr>
          <w:p w14:paraId="6865D536" w14:textId="77777777" w:rsidR="00092624" w:rsidRPr="00106581" w:rsidRDefault="00092624" w:rsidP="00092624">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1. Doanh nghiệp khởi nghiệp sáng tạo được phép chào bán cổ phiếu ra công chúng và niêm yết trên sàn giao dịch chứng khoán dù còn lỗ lũy kế, với điều kiện:</w:t>
            </w:r>
          </w:p>
          <w:p w14:paraId="25B15ED2" w14:textId="77777777" w:rsidR="00092624" w:rsidRPr="00106581" w:rsidRDefault="00092624" w:rsidP="00092624">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a) Có sản phẩm, mô hình kinh doanh tiềm năng tăng trưởng nhanh, đang trong giai đoạn phát triển nhưng chưa có lợi nhuận;</w:t>
            </w:r>
          </w:p>
          <w:p w14:paraId="208F6ED7" w14:textId="77777777" w:rsidR="00092624" w:rsidRPr="00106581" w:rsidRDefault="00092624" w:rsidP="00092624">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b) Đảm bảo minh bạch tài chính, công bố đầy đủ thông tin về tình trạng tài chính, kế hoạch tăng trưởng, chiến lược sử dụng vốn huy động;</w:t>
            </w:r>
          </w:p>
          <w:p w14:paraId="399BEBB2" w14:textId="77777777" w:rsidR="00092624" w:rsidRPr="00106581" w:rsidRDefault="00092624" w:rsidP="00092624">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lastRenderedPageBreak/>
              <w:t>c) Đáp ứng đầy đủ các điều kiện khác về niêm yết theo quy định của pháp luật chứng khoán.</w:t>
            </w:r>
          </w:p>
          <w:p w14:paraId="2DADF158" w14:textId="77777777" w:rsidR="005A0008" w:rsidRPr="00106581" w:rsidRDefault="00092624" w:rsidP="00092624">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2. Chính phủ nghiên cứu xây dựng sàn giao dịch cho doanh nghiệp khởi nghiệp sáng tạo.</w:t>
            </w:r>
          </w:p>
        </w:tc>
        <w:tc>
          <w:tcPr>
            <w:tcW w:w="3515" w:type="dxa"/>
            <w:gridSpan w:val="2"/>
            <w:shd w:val="clear" w:color="auto" w:fill="auto"/>
          </w:tcPr>
          <w:p w14:paraId="0510831B" w14:textId="77777777" w:rsidR="00B95D26" w:rsidRPr="00106581" w:rsidRDefault="00B95D26" w:rsidP="00B95D26">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lastRenderedPageBreak/>
              <w:t>Luật Chứng khoán</w:t>
            </w:r>
          </w:p>
          <w:p w14:paraId="658256E2" w14:textId="77777777" w:rsidR="00B95D26" w:rsidRPr="00106581" w:rsidRDefault="00B95D26" w:rsidP="00B95D26">
            <w:pPr>
              <w:spacing w:before="120" w:after="0" w:line="240" w:lineRule="auto"/>
              <w:jc w:val="both"/>
              <w:rPr>
                <w:rFonts w:ascii="Times New Roman" w:hAnsi="Times New Roman"/>
                <w:b/>
                <w:color w:val="000000" w:themeColor="text1"/>
                <w:sz w:val="26"/>
                <w:szCs w:val="26"/>
                <w:lang w:val="pt-BR"/>
              </w:rPr>
            </w:pPr>
            <w:r w:rsidRPr="00106581">
              <w:rPr>
                <w:rFonts w:ascii="Times New Roman" w:hAnsi="Times New Roman"/>
                <w:b/>
                <w:color w:val="000000" w:themeColor="text1"/>
                <w:sz w:val="26"/>
                <w:szCs w:val="26"/>
                <w:lang w:val="pt-BR"/>
              </w:rPr>
              <w:t>Điều 15. Điều kiện chào bán chứng khoán ra công chúng</w:t>
            </w:r>
          </w:p>
          <w:p w14:paraId="544BFF28" w14:textId="77777777" w:rsidR="00B95D26" w:rsidRPr="00106581" w:rsidRDefault="00B95D26" w:rsidP="00B95D26">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1. Điều kiện chào bán cổ phiếu lần đầu ra công chúng của công ty cổ phần bao gồm:</w:t>
            </w:r>
          </w:p>
          <w:p w14:paraId="02888052" w14:textId="77777777" w:rsidR="00B95D26" w:rsidRPr="00106581" w:rsidRDefault="00B95D26" w:rsidP="00B95D26">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a) Mức vốn điều lệ đã góp tại thời điểm đăng ký chào bán từ 30 tỷ đồng trở lên tính theo giá trị ghi trên sổ kế toán;</w:t>
            </w:r>
          </w:p>
          <w:p w14:paraId="49AF74A6" w14:textId="77777777" w:rsidR="005A0008" w:rsidRPr="00106581" w:rsidRDefault="00B95D26" w:rsidP="00B95D2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pt-BR"/>
              </w:rPr>
              <w:t>b) Hoạt động kinh doanh của 02 năm liên tục liền trước năm đăng ký chào bán phải có lãi, đồng thời không có lỗ lũy kế tính đến năm đăng ký chào bán;</w:t>
            </w:r>
          </w:p>
        </w:tc>
        <w:tc>
          <w:tcPr>
            <w:tcW w:w="3680" w:type="dxa"/>
            <w:gridSpan w:val="2"/>
            <w:shd w:val="clear" w:color="auto" w:fill="auto"/>
          </w:tcPr>
          <w:p w14:paraId="6B1ADA3F" w14:textId="77777777" w:rsidR="005A0008" w:rsidRPr="00106581" w:rsidRDefault="00B95D26" w:rsidP="00B95D26">
            <w:pPr>
              <w:jc w:val="both"/>
              <w:rPr>
                <w:rFonts w:ascii="Times New Roman" w:hAnsi="Times New Roman"/>
                <w:color w:val="000000" w:themeColor="text1"/>
                <w:sz w:val="26"/>
                <w:szCs w:val="26"/>
                <w:lang w:val="pt-BR"/>
              </w:rPr>
            </w:pPr>
            <w:bookmarkStart w:id="72" w:name="_Hlk190003201"/>
            <w:r w:rsidRPr="00106581">
              <w:rPr>
                <w:rFonts w:ascii="Times New Roman" w:hAnsi="Times New Roman"/>
                <w:color w:val="000000" w:themeColor="text1"/>
                <w:sz w:val="26"/>
                <w:szCs w:val="26"/>
                <w:lang w:val="pt-BR"/>
              </w:rPr>
              <w:t>Các doanh nghiệp KNST muốn IPO tương đối khó khăn do yêu cầu để niêm yết trên sàn chứng khoán Việt Nam có quy định bắt buộc về việc không lỗ lũy kế. Điều này không phù hợp do bản chất các mô hình KNST, mặc dù đã vào giai đoạn phát triển vẫn có thể đang lỗ.</w:t>
            </w:r>
            <w:bookmarkEnd w:id="72"/>
          </w:p>
        </w:tc>
        <w:tc>
          <w:tcPr>
            <w:tcW w:w="2835" w:type="dxa"/>
            <w:shd w:val="clear" w:color="auto" w:fill="auto"/>
            <w:vAlign w:val="center"/>
          </w:tcPr>
          <w:p w14:paraId="0033A0D8" w14:textId="77777777" w:rsidR="00B95D26" w:rsidRPr="00106581" w:rsidRDefault="00B95D26" w:rsidP="00B95D26">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 Quy định tại Nghị quyết QH sửa đổi điểm b khoản 1 Điều 15 Luật Chứng khoán cho phép các doanh nghiệp KNST còn tồn tại lỗ luỹ kế được phép huy động vốn từ công chúng và niêm yết tại HOSE và HNX. Doanh nghiệp KNST phải đảm bảo đầy đủ các điều kiện khác đối với doanh nghiệp niêm yết theo quy định của pháp luật, và minh bạch thông tin về tình trạng tài chính để các nhà đầu tư đánh giá và quyết định đầu tư.</w:t>
            </w:r>
          </w:p>
          <w:p w14:paraId="57AE3EFB" w14:textId="77777777" w:rsidR="005A0008" w:rsidRPr="00106581" w:rsidRDefault="00B95D26" w:rsidP="00B95D26">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lastRenderedPageBreak/>
              <w:t>- Nghiên cứu xây dựng xây dựng một sàn giao dịch riêng cho doanh nghiệp KNST với các điều kiện ưu đãi cho nhà đầu tư, bao gồm cả nhà đầu tư nước ngoài trong việc đăng ký, đầu tư và hoạt động trên sàn theo mô hình của một số quốc gia thành công trên thế giới.</w:t>
            </w:r>
          </w:p>
          <w:p w14:paraId="52B30C15" w14:textId="77777777" w:rsidR="00B95D26" w:rsidRPr="00106581" w:rsidRDefault="00B95D26" w:rsidP="00B95D26">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t>- Thể</w:t>
            </w:r>
            <w:r w:rsidRPr="00106581">
              <w:rPr>
                <w:rFonts w:ascii="Times New Roman" w:hAnsi="Times New Roman"/>
                <w:color w:val="000000" w:themeColor="text1"/>
                <w:sz w:val="26"/>
                <w:szCs w:val="26"/>
              </w:rPr>
              <w:t xml:space="preserve"> chế hoá quan điểm chỉ đạo về nhiệm vụ, giải pháp tại mục 2 phần III của Nghị quyết số 57-NQ/TW của Bộ Chính trị :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w:t>
            </w:r>
            <w:r w:rsidRPr="00106581">
              <w:rPr>
                <w:rFonts w:ascii="Times New Roman" w:hAnsi="Times New Roman"/>
                <w:color w:val="000000" w:themeColor="text1"/>
                <w:sz w:val="26"/>
                <w:szCs w:val="26"/>
              </w:rPr>
              <w:lastRenderedPageBreak/>
              <w:t>nghệ, đổi mới sáng tạo, chuyển đổi số quốc gia, phát triển nguồn nhân lực;”.</w:t>
            </w:r>
          </w:p>
        </w:tc>
      </w:tr>
      <w:tr w:rsidR="002A4C7C" w:rsidRPr="00106581" w14:paraId="6905407B" w14:textId="77777777" w:rsidTr="00147A79">
        <w:tc>
          <w:tcPr>
            <w:tcW w:w="13291" w:type="dxa"/>
            <w:gridSpan w:val="6"/>
            <w:shd w:val="clear" w:color="auto" w:fill="auto"/>
          </w:tcPr>
          <w:p w14:paraId="6615AFC7" w14:textId="77777777" w:rsidR="002A4C7C" w:rsidRPr="00106581" w:rsidRDefault="002A4C7C" w:rsidP="002A4C7C">
            <w:pPr>
              <w:tabs>
                <w:tab w:val="left" w:pos="1590"/>
              </w:tabs>
              <w:spacing w:before="120" w:after="0" w:line="240" w:lineRule="auto"/>
              <w:jc w:val="both"/>
              <w:rPr>
                <w:rFonts w:ascii="Times New Roman" w:hAnsi="Times New Roman"/>
                <w:b/>
                <w:color w:val="000000" w:themeColor="text1"/>
                <w:sz w:val="26"/>
                <w:szCs w:val="26"/>
                <w:lang w:val="nl-NL"/>
              </w:rPr>
            </w:pPr>
            <w:r w:rsidRPr="00106581">
              <w:rPr>
                <w:rFonts w:ascii="Times New Roman" w:hAnsi="Times New Roman" w:hint="eastAsia"/>
                <w:b/>
                <w:color w:val="000000" w:themeColor="text1"/>
                <w:sz w:val="26"/>
                <w:szCs w:val="26"/>
                <w:lang w:val="nl-NL"/>
              </w:rPr>
              <w:lastRenderedPageBreak/>
              <w:t>Đ</w:t>
            </w:r>
            <w:r w:rsidRPr="00106581">
              <w:rPr>
                <w:rFonts w:ascii="Times New Roman" w:hAnsi="Times New Roman"/>
                <w:b/>
                <w:color w:val="000000" w:themeColor="text1"/>
                <w:sz w:val="26"/>
                <w:szCs w:val="26"/>
                <w:lang w:val="nl-NL"/>
              </w:rPr>
              <w:t xml:space="preserve">iều 22. </w:t>
            </w:r>
            <w:r w:rsidRPr="00106581">
              <w:rPr>
                <w:rFonts w:ascii="Times New Roman" w:hAnsi="Times New Roman" w:hint="eastAsia"/>
                <w:b/>
                <w:color w:val="000000" w:themeColor="text1"/>
                <w:sz w:val="26"/>
                <w:szCs w:val="26"/>
                <w:lang w:val="nl-NL"/>
              </w:rPr>
              <w:t>Ư</w:t>
            </w:r>
            <w:r w:rsidRPr="00106581">
              <w:rPr>
                <w:rFonts w:ascii="Times New Roman" w:hAnsi="Times New Roman"/>
                <w:b/>
                <w:color w:val="000000" w:themeColor="text1"/>
                <w:sz w:val="26"/>
                <w:szCs w:val="26"/>
                <w:lang w:val="nl-NL"/>
              </w:rPr>
              <w:t xml:space="preserve">u </w:t>
            </w:r>
            <w:r w:rsidRPr="00106581">
              <w:rPr>
                <w:rFonts w:ascii="Times New Roman" w:hAnsi="Times New Roman" w:hint="eastAsia"/>
                <w:b/>
                <w:color w:val="000000" w:themeColor="text1"/>
                <w:sz w:val="26"/>
                <w:szCs w:val="26"/>
                <w:lang w:val="nl-NL"/>
              </w:rPr>
              <w:t>đã</w:t>
            </w:r>
            <w:r w:rsidRPr="00106581">
              <w:rPr>
                <w:rFonts w:ascii="Times New Roman" w:hAnsi="Times New Roman"/>
                <w:b/>
                <w:color w:val="000000" w:themeColor="text1"/>
                <w:sz w:val="26"/>
                <w:szCs w:val="26"/>
                <w:lang w:val="nl-NL"/>
              </w:rPr>
              <w:t xml:space="preserve">i thuế </w:t>
            </w:r>
            <w:r w:rsidRPr="00106581">
              <w:rPr>
                <w:rFonts w:ascii="Times New Roman" w:hAnsi="Times New Roman" w:hint="eastAsia"/>
                <w:b/>
                <w:color w:val="000000" w:themeColor="text1"/>
                <w:sz w:val="26"/>
                <w:szCs w:val="26"/>
                <w:lang w:val="nl-NL"/>
              </w:rPr>
              <w:t>đ</w:t>
            </w:r>
            <w:r w:rsidRPr="00106581">
              <w:rPr>
                <w:rFonts w:ascii="Times New Roman" w:hAnsi="Times New Roman"/>
                <w:b/>
                <w:color w:val="000000" w:themeColor="text1"/>
                <w:sz w:val="26"/>
                <w:szCs w:val="26"/>
                <w:lang w:val="nl-NL"/>
              </w:rPr>
              <w:t>ối với doanh nghiệp khởi nghiệp s</w:t>
            </w:r>
            <w:r w:rsidRPr="00106581">
              <w:rPr>
                <w:rFonts w:ascii="Times New Roman" w:hAnsi="Times New Roman" w:hint="eastAsia"/>
                <w:b/>
                <w:color w:val="000000" w:themeColor="text1"/>
                <w:sz w:val="26"/>
                <w:szCs w:val="26"/>
                <w:lang w:val="nl-NL"/>
              </w:rPr>
              <w:t>á</w:t>
            </w:r>
            <w:r w:rsidRPr="00106581">
              <w:rPr>
                <w:rFonts w:ascii="Times New Roman" w:hAnsi="Times New Roman"/>
                <w:b/>
                <w:color w:val="000000" w:themeColor="text1"/>
                <w:sz w:val="26"/>
                <w:szCs w:val="26"/>
                <w:lang w:val="nl-NL"/>
              </w:rPr>
              <w:t>ng tạo, nh</w:t>
            </w:r>
            <w:r w:rsidRPr="00106581">
              <w:rPr>
                <w:rFonts w:ascii="Times New Roman" w:hAnsi="Times New Roman" w:hint="eastAsia"/>
                <w:b/>
                <w:color w:val="000000" w:themeColor="text1"/>
                <w:sz w:val="26"/>
                <w:szCs w:val="26"/>
                <w:lang w:val="nl-NL"/>
              </w:rPr>
              <w:t>à</w:t>
            </w:r>
            <w:r w:rsidRPr="00106581">
              <w:rPr>
                <w:rFonts w:ascii="Times New Roman" w:hAnsi="Times New Roman"/>
                <w:b/>
                <w:color w:val="000000" w:themeColor="text1"/>
                <w:sz w:val="26"/>
                <w:szCs w:val="26"/>
                <w:lang w:val="nl-NL"/>
              </w:rPr>
              <w:t xml:space="preserve"> </w:t>
            </w:r>
            <w:r w:rsidRPr="00106581">
              <w:rPr>
                <w:rFonts w:ascii="Times New Roman" w:hAnsi="Times New Roman" w:hint="eastAsia"/>
                <w:b/>
                <w:color w:val="000000" w:themeColor="text1"/>
                <w:sz w:val="26"/>
                <w:szCs w:val="26"/>
                <w:lang w:val="nl-NL"/>
              </w:rPr>
              <w:t>đ</w:t>
            </w:r>
            <w:r w:rsidRPr="00106581">
              <w:rPr>
                <w:rFonts w:ascii="Times New Roman" w:hAnsi="Times New Roman"/>
                <w:b/>
                <w:color w:val="000000" w:themeColor="text1"/>
                <w:sz w:val="26"/>
                <w:szCs w:val="26"/>
                <w:lang w:val="nl-NL"/>
              </w:rPr>
              <w:t>ầu t</w:t>
            </w:r>
            <w:r w:rsidRPr="00106581">
              <w:rPr>
                <w:rFonts w:ascii="Times New Roman" w:hAnsi="Times New Roman" w:hint="eastAsia"/>
                <w:b/>
                <w:color w:val="000000" w:themeColor="text1"/>
                <w:sz w:val="26"/>
                <w:szCs w:val="26"/>
                <w:lang w:val="nl-NL"/>
              </w:rPr>
              <w:t>ư</w:t>
            </w:r>
            <w:r w:rsidRPr="00106581">
              <w:rPr>
                <w:rFonts w:ascii="Times New Roman" w:hAnsi="Times New Roman"/>
                <w:b/>
                <w:color w:val="000000" w:themeColor="text1"/>
                <w:sz w:val="26"/>
                <w:szCs w:val="26"/>
                <w:lang w:val="nl-NL"/>
              </w:rPr>
              <w:t xml:space="preserve"> khởi nghiệp s</w:t>
            </w:r>
            <w:r w:rsidRPr="00106581">
              <w:rPr>
                <w:rFonts w:ascii="Times New Roman" w:hAnsi="Times New Roman" w:hint="eastAsia"/>
                <w:b/>
                <w:color w:val="000000" w:themeColor="text1"/>
                <w:sz w:val="26"/>
                <w:szCs w:val="26"/>
                <w:lang w:val="nl-NL"/>
              </w:rPr>
              <w:t>á</w:t>
            </w:r>
            <w:r w:rsidRPr="00106581">
              <w:rPr>
                <w:rFonts w:ascii="Times New Roman" w:hAnsi="Times New Roman"/>
                <w:b/>
                <w:color w:val="000000" w:themeColor="text1"/>
                <w:sz w:val="26"/>
                <w:szCs w:val="26"/>
                <w:lang w:val="nl-NL"/>
              </w:rPr>
              <w:t>ng tạo</w:t>
            </w:r>
          </w:p>
        </w:tc>
      </w:tr>
      <w:tr w:rsidR="005A0008" w:rsidRPr="00106581" w14:paraId="363290FA" w14:textId="77777777" w:rsidTr="002A4C7C">
        <w:tc>
          <w:tcPr>
            <w:tcW w:w="3261" w:type="dxa"/>
            <w:shd w:val="clear" w:color="auto" w:fill="auto"/>
          </w:tcPr>
          <w:p w14:paraId="09878AB3" w14:textId="77777777" w:rsidR="002A4C7C" w:rsidRPr="00106581" w:rsidRDefault="002A4C7C" w:rsidP="002A4C7C">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1. Doanh nghiệp khởi nghiệp sáng tạo được hưởng ưu đãi thuế thu nhập doanh nghiệp như sau: miễn thuế thu nhập doanh nghiệp trong bốn (04) năm đầu kể từ khi có doanh thu, giảm 50% thuế thu nhập doanh nghiệp trong năm (05) năm tiếp theo.</w:t>
            </w:r>
          </w:p>
          <w:p w14:paraId="2FE0AA9A" w14:textId="77777777" w:rsidR="002A4C7C" w:rsidRPr="00106581" w:rsidRDefault="002A4C7C" w:rsidP="002A4C7C">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2. Cá nhân có thu nhập từ đầu tư vào doanh nghiệp khởi nghiệp sáng tạo được hưởng ưu đãi thuế thu nhập cá nhân như sau:</w:t>
            </w:r>
          </w:p>
          <w:p w14:paraId="58FDAAEA" w14:textId="77777777" w:rsidR="002A4C7C" w:rsidRPr="00106581" w:rsidRDefault="002A4C7C" w:rsidP="002A4C7C">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a) Miễn thuế thu nhập cá nhân đối với khoản lợi nhuận từ chuyển nhượng cổ phần của doanh nghiệp khởi nghiệp sáng tạo trong bốn (04) năm nếu cổ phần được nắm giữ tối thiểu ba (03) năm;</w:t>
            </w:r>
          </w:p>
          <w:p w14:paraId="1692AC1A" w14:textId="77777777" w:rsidR="005A0008" w:rsidRPr="00106581" w:rsidRDefault="002A4C7C" w:rsidP="002A4C7C">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pt-BR"/>
              </w:rPr>
              <w:lastRenderedPageBreak/>
              <w:t>b) Miễn thuế thu nhập cá nhân đối với thu nhập từ lãi vốn khi góp vốn vào quỹ đầu tư khởi nghiệp sáng tạo trong bốn (04) năm.</w:t>
            </w:r>
          </w:p>
        </w:tc>
        <w:tc>
          <w:tcPr>
            <w:tcW w:w="3515" w:type="dxa"/>
            <w:gridSpan w:val="2"/>
            <w:shd w:val="clear" w:color="auto" w:fill="auto"/>
          </w:tcPr>
          <w:p w14:paraId="13E113CD" w14:textId="77777777" w:rsidR="005A0008" w:rsidRPr="00106581" w:rsidRDefault="002A4C7C" w:rsidP="002A4C7C">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pt-BR"/>
              </w:rPr>
              <w:lastRenderedPageBreak/>
              <w:t>Chưa có quy định cụ thể mức miễn thuế, mức thuế ưu đãi cho cá nhân, doanh nghiệp KNST trong Luật thuế thu nhập cá nhân, Luật thuế thu nhập doanh nghiệp.</w:t>
            </w:r>
          </w:p>
        </w:tc>
        <w:tc>
          <w:tcPr>
            <w:tcW w:w="3680" w:type="dxa"/>
            <w:gridSpan w:val="2"/>
            <w:shd w:val="clear" w:color="auto" w:fill="auto"/>
          </w:tcPr>
          <w:p w14:paraId="3CC15559" w14:textId="77777777" w:rsidR="002A4C7C" w:rsidRPr="00106581" w:rsidRDefault="002A4C7C" w:rsidP="002A4C7C">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 Ưu đãi thuế, hỗ trợ tài chính cho cá nhân, doanh nghiệp KNST chưa được cụ thể hóa trong pháp luật về thuế nên chưa thực thi được.</w:t>
            </w:r>
          </w:p>
          <w:p w14:paraId="5FF401CF" w14:textId="77777777" w:rsidR="002A4C7C" w:rsidRPr="00106581" w:rsidRDefault="002A4C7C" w:rsidP="002A4C7C">
            <w:pPr>
              <w:spacing w:before="120" w:after="0" w:line="240" w:lineRule="auto"/>
              <w:jc w:val="both"/>
              <w:rPr>
                <w:rFonts w:ascii="Times New Roman" w:hAnsi="Times New Roman"/>
                <w:color w:val="000000" w:themeColor="text1"/>
                <w:sz w:val="26"/>
                <w:szCs w:val="26"/>
                <w:lang w:val="pt-BR"/>
              </w:rPr>
            </w:pPr>
            <w:r w:rsidRPr="00106581">
              <w:rPr>
                <w:rFonts w:ascii="Times New Roman" w:hAnsi="Times New Roman"/>
                <w:color w:val="000000" w:themeColor="text1"/>
                <w:sz w:val="26"/>
                <w:szCs w:val="26"/>
                <w:lang w:val="pt-BR"/>
              </w:rPr>
              <w:t xml:space="preserve">- Ưu đãi thuế đối với tổ chức, cá nhân đầu tư KNST chưa được cụ thể hóa trong pháp luật về thuế nên chưa thực thi được. </w:t>
            </w:r>
          </w:p>
          <w:p w14:paraId="2EF6512B" w14:textId="77777777" w:rsidR="005A0008" w:rsidRPr="00106581" w:rsidRDefault="002A4C7C" w:rsidP="002A4C7C">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pt-BR"/>
              </w:rPr>
              <w:t>Thực tế, đối với doanh nghiệp, khi đầu tư vào doanh nghiệp KNST mà có lãi (khi chuyển nhượng vốn góp, quyền góp vốn) thì đã phải đóng thuế theo pháp luật về thu nhập doanh nghiệp như thông thường, còn cá nhân thì cũng phải đóng thuế thu nhập cá nhân. Còn nếu lỗ thì không được khấu trừ. Điều này làm giảm động lực của các doanh nghiệp, tổ chức, cá nhân đầu tư vào KNST với tính chất rủi ro, đặc thù.</w:t>
            </w:r>
          </w:p>
        </w:tc>
        <w:tc>
          <w:tcPr>
            <w:tcW w:w="2835" w:type="dxa"/>
            <w:shd w:val="clear" w:color="auto" w:fill="auto"/>
            <w:vAlign w:val="center"/>
          </w:tcPr>
          <w:p w14:paraId="3A94B8D6" w14:textId="77777777" w:rsidR="002A4C7C" w:rsidRPr="00106581" w:rsidRDefault="00DB1E40" w:rsidP="00870FB6">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pt-BR"/>
              </w:rPr>
              <w:t xml:space="preserve">- </w:t>
            </w:r>
            <w:r w:rsidR="002A4C7C" w:rsidRPr="00106581">
              <w:rPr>
                <w:rFonts w:ascii="Times New Roman" w:hAnsi="Times New Roman"/>
                <w:color w:val="000000" w:themeColor="text1"/>
                <w:sz w:val="26"/>
                <w:szCs w:val="26"/>
                <w:lang w:val="pt-BR"/>
              </w:rPr>
              <w:t>Tạo nguồn lực cho cá nhân, doanh nghiệp KNST, thu hút cá nhân , doanh nghiệp KNST, nhà đầu tư KNST trong nước, nước ngoài tham gia vào thị trường Việt Nam.</w:t>
            </w:r>
          </w:p>
          <w:p w14:paraId="7683B7E4" w14:textId="77777777" w:rsidR="005A0008" w:rsidRPr="00106581" w:rsidRDefault="002A4C7C" w:rsidP="00870FB6">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t>- Thể</w:t>
            </w:r>
            <w:r w:rsidRPr="00106581">
              <w:rPr>
                <w:rFonts w:ascii="Times New Roman" w:hAnsi="Times New Roman"/>
                <w:color w:val="000000" w:themeColor="text1"/>
                <w:sz w:val="26"/>
                <w:szCs w:val="26"/>
              </w:rPr>
              <w:t xml:space="preserve"> chế hoá quan điểm chỉ đạo về nhiệm vụ, giải pháp tại mục 2 phần III của Nghị quyết số 57-NQ/TW của Bộ Chính trị :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w:t>
            </w:r>
            <w:r w:rsidRPr="00106581">
              <w:rPr>
                <w:rFonts w:ascii="Times New Roman" w:hAnsi="Times New Roman"/>
                <w:color w:val="000000" w:themeColor="text1"/>
                <w:sz w:val="26"/>
                <w:szCs w:val="26"/>
              </w:rPr>
              <w:lastRenderedPageBreak/>
              <w:t>nghệ, đổi mới sáng tạo, chuyển đổi số quốc gia, phát triển nguồn nhân lực;”.</w:t>
            </w:r>
          </w:p>
        </w:tc>
      </w:tr>
      <w:tr w:rsidR="006A6D35" w:rsidRPr="00106581" w14:paraId="44E0559F" w14:textId="77777777" w:rsidTr="00BB0EF5">
        <w:tc>
          <w:tcPr>
            <w:tcW w:w="13291" w:type="dxa"/>
            <w:gridSpan w:val="6"/>
            <w:shd w:val="clear" w:color="auto" w:fill="auto"/>
          </w:tcPr>
          <w:p w14:paraId="4CF09711" w14:textId="77777777" w:rsidR="006A6D35" w:rsidRPr="00106581" w:rsidRDefault="006A6D35" w:rsidP="006A6D35">
            <w:pPr>
              <w:tabs>
                <w:tab w:val="left" w:pos="1612"/>
              </w:tabs>
              <w:spacing w:before="120" w:after="0" w:line="240" w:lineRule="auto"/>
              <w:jc w:val="both"/>
              <w:rPr>
                <w:rFonts w:ascii="Times New Roman" w:hAnsi="Times New Roman"/>
                <w:b/>
                <w:color w:val="000000" w:themeColor="text1"/>
                <w:sz w:val="26"/>
                <w:szCs w:val="26"/>
                <w:lang w:val="nl-NL"/>
              </w:rPr>
            </w:pPr>
            <w:r w:rsidRPr="00106581">
              <w:rPr>
                <w:rFonts w:ascii="Times New Roman" w:hAnsi="Times New Roman" w:hint="eastAsia"/>
                <w:b/>
                <w:color w:val="000000" w:themeColor="text1"/>
                <w:sz w:val="26"/>
                <w:szCs w:val="26"/>
                <w:lang w:val="nl-NL"/>
              </w:rPr>
              <w:t>Đ</w:t>
            </w:r>
            <w:r w:rsidRPr="00106581">
              <w:rPr>
                <w:rFonts w:ascii="Times New Roman" w:hAnsi="Times New Roman"/>
                <w:b/>
                <w:color w:val="000000" w:themeColor="text1"/>
                <w:sz w:val="26"/>
                <w:szCs w:val="26"/>
                <w:lang w:val="nl-NL"/>
              </w:rPr>
              <w:t>iều 23. Về c</w:t>
            </w:r>
            <w:r w:rsidRPr="00106581">
              <w:rPr>
                <w:rFonts w:ascii="Times New Roman" w:hAnsi="Times New Roman" w:hint="eastAsia"/>
                <w:b/>
                <w:color w:val="000000" w:themeColor="text1"/>
                <w:sz w:val="26"/>
                <w:szCs w:val="26"/>
                <w:lang w:val="nl-NL"/>
              </w:rPr>
              <w:t>ơ</w:t>
            </w:r>
            <w:r w:rsidRPr="00106581">
              <w:rPr>
                <w:rFonts w:ascii="Times New Roman" w:hAnsi="Times New Roman"/>
                <w:b/>
                <w:color w:val="000000" w:themeColor="text1"/>
                <w:sz w:val="26"/>
                <w:szCs w:val="26"/>
                <w:lang w:val="nl-NL"/>
              </w:rPr>
              <w:t xml:space="preserve"> chế thử nghiệm c</w:t>
            </w:r>
            <w:r w:rsidRPr="00106581">
              <w:rPr>
                <w:rFonts w:ascii="Times New Roman" w:hAnsi="Times New Roman" w:hint="eastAsia"/>
                <w:b/>
                <w:color w:val="000000" w:themeColor="text1"/>
                <w:sz w:val="26"/>
                <w:szCs w:val="26"/>
                <w:lang w:val="nl-NL"/>
              </w:rPr>
              <w:t>ó</w:t>
            </w:r>
            <w:r w:rsidRPr="00106581">
              <w:rPr>
                <w:rFonts w:ascii="Times New Roman" w:hAnsi="Times New Roman"/>
                <w:b/>
                <w:color w:val="000000" w:themeColor="text1"/>
                <w:sz w:val="26"/>
                <w:szCs w:val="26"/>
                <w:lang w:val="nl-NL"/>
              </w:rPr>
              <w:t xml:space="preserve"> sự gi</w:t>
            </w:r>
            <w:r w:rsidRPr="00106581">
              <w:rPr>
                <w:rFonts w:ascii="Times New Roman" w:hAnsi="Times New Roman" w:hint="eastAsia"/>
                <w:b/>
                <w:color w:val="000000" w:themeColor="text1"/>
                <w:sz w:val="26"/>
                <w:szCs w:val="26"/>
                <w:lang w:val="nl-NL"/>
              </w:rPr>
              <w:t>á</w:t>
            </w:r>
            <w:r w:rsidRPr="00106581">
              <w:rPr>
                <w:rFonts w:ascii="Times New Roman" w:hAnsi="Times New Roman"/>
                <w:b/>
                <w:color w:val="000000" w:themeColor="text1"/>
                <w:sz w:val="26"/>
                <w:szCs w:val="26"/>
                <w:lang w:val="nl-NL"/>
              </w:rPr>
              <w:t>m s</w:t>
            </w:r>
            <w:r w:rsidRPr="00106581">
              <w:rPr>
                <w:rFonts w:ascii="Times New Roman" w:hAnsi="Times New Roman" w:hint="eastAsia"/>
                <w:b/>
                <w:color w:val="000000" w:themeColor="text1"/>
                <w:sz w:val="26"/>
                <w:szCs w:val="26"/>
                <w:lang w:val="nl-NL"/>
              </w:rPr>
              <w:t>á</w:t>
            </w:r>
            <w:r w:rsidRPr="00106581">
              <w:rPr>
                <w:rFonts w:ascii="Times New Roman" w:hAnsi="Times New Roman"/>
                <w:b/>
                <w:color w:val="000000" w:themeColor="text1"/>
                <w:sz w:val="26"/>
                <w:szCs w:val="26"/>
                <w:lang w:val="nl-NL"/>
              </w:rPr>
              <w:t>t của Nh</w:t>
            </w:r>
            <w:r w:rsidRPr="00106581">
              <w:rPr>
                <w:rFonts w:ascii="Times New Roman" w:hAnsi="Times New Roman" w:hint="eastAsia"/>
                <w:b/>
                <w:color w:val="000000" w:themeColor="text1"/>
                <w:sz w:val="26"/>
                <w:szCs w:val="26"/>
                <w:lang w:val="nl-NL"/>
              </w:rPr>
              <w:t>à</w:t>
            </w:r>
            <w:r w:rsidRPr="00106581">
              <w:rPr>
                <w:rFonts w:ascii="Times New Roman" w:hAnsi="Times New Roman"/>
                <w:b/>
                <w:color w:val="000000" w:themeColor="text1"/>
                <w:sz w:val="26"/>
                <w:szCs w:val="26"/>
                <w:lang w:val="nl-NL"/>
              </w:rPr>
              <w:t xml:space="preserve"> n</w:t>
            </w:r>
            <w:r w:rsidRPr="00106581">
              <w:rPr>
                <w:rFonts w:ascii="Times New Roman" w:hAnsi="Times New Roman" w:hint="eastAsia"/>
                <w:b/>
                <w:color w:val="000000" w:themeColor="text1"/>
                <w:sz w:val="26"/>
                <w:szCs w:val="26"/>
                <w:lang w:val="nl-NL"/>
              </w:rPr>
              <w:t>ư</w:t>
            </w:r>
            <w:r w:rsidRPr="00106581">
              <w:rPr>
                <w:rFonts w:ascii="Times New Roman" w:hAnsi="Times New Roman"/>
                <w:b/>
                <w:color w:val="000000" w:themeColor="text1"/>
                <w:sz w:val="26"/>
                <w:szCs w:val="26"/>
                <w:lang w:val="nl-NL"/>
              </w:rPr>
              <w:t>ớc</w:t>
            </w:r>
          </w:p>
        </w:tc>
      </w:tr>
      <w:tr w:rsidR="005A0008" w:rsidRPr="00106581" w14:paraId="71F478E2" w14:textId="77777777" w:rsidTr="006A6D35">
        <w:tc>
          <w:tcPr>
            <w:tcW w:w="3261" w:type="dxa"/>
            <w:shd w:val="clear" w:color="auto" w:fill="auto"/>
          </w:tcPr>
          <w:p w14:paraId="6D41848F" w14:textId="77777777" w:rsidR="006A6D35" w:rsidRPr="00106581" w:rsidRDefault="006A6D35" w:rsidP="006A6D35">
            <w:pPr>
              <w:spacing w:before="120" w:after="0" w:line="240" w:lineRule="auto"/>
              <w:jc w:val="both"/>
              <w:rPr>
                <w:rFonts w:ascii="Times New Roman" w:hAnsi="Times New Roman"/>
                <w:color w:val="000000" w:themeColor="text1"/>
                <w:sz w:val="26"/>
                <w:szCs w:val="26"/>
                <w:lang w:val="vi-VN"/>
              </w:rPr>
            </w:pPr>
            <w:r w:rsidRPr="00106581">
              <w:rPr>
                <w:rFonts w:ascii="Times New Roman" w:hAnsi="Times New Roman"/>
                <w:color w:val="000000" w:themeColor="text1"/>
                <w:sz w:val="26"/>
                <w:szCs w:val="26"/>
                <w:lang w:val="vi-VN"/>
              </w:rPr>
              <w:t>1. Chính phủ xây dựng, trình Quốc hội ban hành Nghị quyết của Quốc hội về cơ chế thí điểm để doanh nghiệp thử nghiệm công nghệ mới, mô hình kinh doanh mới có sự giám sát của Nhà nước, hoàn thiện chính sách miễn trừ trách nhiệm đối với doanh nghiệp, tổ chức, cá nhân trong trường hợp thử nghiệm công nghệ mới, mô hình kinh doanh mới mà có thiệt hại về kinh tế do nguyên nhân khách quan.</w:t>
            </w:r>
          </w:p>
          <w:p w14:paraId="05874CF3" w14:textId="77777777" w:rsidR="005A0008" w:rsidRPr="00106581" w:rsidRDefault="006A6D3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vi-VN"/>
              </w:rPr>
              <w:t xml:space="preserve">2. Chính phủ chỉ đạo xây dựng, ban hành theo thẩm quyền cơ chế thí điểm </w:t>
            </w:r>
            <w:r w:rsidRPr="00106581">
              <w:rPr>
                <w:rFonts w:ascii="Times New Roman" w:hAnsi="Times New Roman"/>
                <w:color w:val="000000" w:themeColor="text1"/>
                <w:sz w:val="26"/>
                <w:szCs w:val="26"/>
                <w:lang w:val="pt-BR"/>
              </w:rPr>
              <w:t>hình thành trung tâm dữ quốc gia về công nghệ và chuyển giao công nghệ trên nền tảng chuyển đổi số</w:t>
            </w:r>
            <w:r w:rsidRPr="00106581">
              <w:rPr>
                <w:rFonts w:ascii="Times New Roman" w:hAnsi="Times New Roman"/>
                <w:color w:val="000000" w:themeColor="text1"/>
                <w:sz w:val="26"/>
                <w:szCs w:val="26"/>
                <w:lang w:val="vi-VN"/>
              </w:rPr>
              <w:t>.</w:t>
            </w:r>
          </w:p>
        </w:tc>
        <w:tc>
          <w:tcPr>
            <w:tcW w:w="3515" w:type="dxa"/>
            <w:gridSpan w:val="2"/>
            <w:shd w:val="clear" w:color="auto" w:fill="auto"/>
            <w:vAlign w:val="center"/>
          </w:tcPr>
          <w:p w14:paraId="329FC871"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Luật Dữ liệu 2024 quy định</w:t>
            </w:r>
          </w:p>
          <w:p w14:paraId="36D95970" w14:textId="77777777" w:rsidR="006A6D35" w:rsidRPr="00106581" w:rsidRDefault="006A6D35" w:rsidP="006A6D35">
            <w:pPr>
              <w:spacing w:after="0"/>
              <w:jc w:val="both"/>
              <w:rPr>
                <w:rFonts w:ascii="Times New Roman" w:hAnsi="Times New Roman"/>
                <w:b/>
                <w:bCs/>
                <w:color w:val="000000" w:themeColor="text1"/>
                <w:sz w:val="26"/>
                <w:szCs w:val="26"/>
              </w:rPr>
            </w:pPr>
            <w:bookmarkStart w:id="73" w:name="dieu_24"/>
            <w:r w:rsidRPr="00106581">
              <w:rPr>
                <w:rFonts w:ascii="Times New Roman" w:hAnsi="Times New Roman"/>
                <w:b/>
                <w:bCs/>
                <w:color w:val="000000" w:themeColor="text1"/>
                <w:sz w:val="26"/>
                <w:szCs w:val="26"/>
              </w:rPr>
              <w:t>Điều 24. Hoạt động khoa học, công nghệ và đổi mới sáng tạo trong xây dựng, phát triển, bảo vệ, quản trị, xử lý, sử dụng dữ liệu</w:t>
            </w:r>
            <w:bookmarkEnd w:id="73"/>
          </w:p>
          <w:p w14:paraId="4B48F4FB"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4. Chính phủ quy định việc quản lý, phát triển, thử nghiệm có kiểm soát các hoạt động nghiên cứu, ứng dụng khoa học, công nghệ và đổi mới sáng tạo trong xây dựng, phát triển, bảo vệ, quản trị, xử lý, sử dụng dữ liệu.</w:t>
            </w:r>
          </w:p>
          <w:p w14:paraId="48EB0C1D"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Luật Thủ đô 2024 quy định:</w:t>
            </w:r>
          </w:p>
          <w:p w14:paraId="7C3C8096" w14:textId="77777777" w:rsidR="006A6D35" w:rsidRPr="00106581" w:rsidRDefault="006A6D35" w:rsidP="006A6D35">
            <w:pPr>
              <w:spacing w:after="0"/>
              <w:jc w:val="both"/>
              <w:rPr>
                <w:rFonts w:ascii="Times New Roman" w:hAnsi="Times New Roman"/>
                <w:color w:val="000000" w:themeColor="text1"/>
                <w:sz w:val="26"/>
                <w:szCs w:val="26"/>
              </w:rPr>
            </w:pPr>
            <w:bookmarkStart w:id="74" w:name="dieu_25"/>
            <w:r w:rsidRPr="00106581">
              <w:rPr>
                <w:rFonts w:ascii="Times New Roman" w:hAnsi="Times New Roman"/>
                <w:b/>
                <w:bCs/>
                <w:color w:val="000000" w:themeColor="text1"/>
                <w:sz w:val="26"/>
                <w:szCs w:val="26"/>
              </w:rPr>
              <w:t>Điều 25. Thử nghiệm có kiểm soát</w:t>
            </w:r>
            <w:bookmarkEnd w:id="74"/>
          </w:p>
          <w:p w14:paraId="381DE258"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1. Thử nghiệm có kiểm soát là việc thử nghiệm công nghệ, sản phẩm, dịch vụ hoặc mô hình </w:t>
            </w:r>
            <w:r w:rsidRPr="00106581">
              <w:rPr>
                <w:rFonts w:ascii="Times New Roman" w:hAnsi="Times New Roman"/>
                <w:color w:val="000000" w:themeColor="text1"/>
                <w:sz w:val="26"/>
                <w:szCs w:val="26"/>
              </w:rPr>
              <w:lastRenderedPageBreak/>
              <w:t>kinh doanh mới có tính đổi mới sáng tạo trong điều kiện thực tế với phạm vi được giới hạn, dưới sự kiểm soát đặc biệt của cơ quan nhà nước có thẩm quyền trong một số lĩnh vực có khả năng mang lại giá trị, hiệu quả cao về kinh tế - xã hội mà pháp luật chưa có quy định, chưa cho phép thực hiện hoặc quy định hiện hành của pháp luật không còn phù hợp với đặc điểm, tính năng mới của công nghệ, sản phẩm, dịch vụ hoặc mô hình kinh doanh được đề xuất thử nghiệm nhằm khuyến khích hoạt động đổi mới sáng tạo và làm cơ sở để cơ quan nhà nước xem xét, đánh giá các rủi ro có thể phát sinh trước khi quyết định đưa vào ứng dụng chính thức, qua đó xác định cơ chế quản lý, điều chỉnh phù hợp.</w:t>
            </w:r>
          </w:p>
          <w:p w14:paraId="6D811A84"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Thử nghiệm có kiểm soát có thể bị giới hạn về không gian địa lý triển khai thực hiện; về quy mô </w:t>
            </w:r>
            <w:r w:rsidRPr="00106581">
              <w:rPr>
                <w:rFonts w:ascii="Times New Roman" w:hAnsi="Times New Roman"/>
                <w:color w:val="000000" w:themeColor="text1"/>
                <w:sz w:val="26"/>
                <w:szCs w:val="26"/>
              </w:rPr>
              <w:lastRenderedPageBreak/>
              <w:t>thử nghiệm; về đối tượng được tham gia sử dụng công nghệ, sản phẩm, dịch vụ, tham gia mô hình kinh doanh được thử nghiệm (sau đây gọi là người dùng); về số lượng người dùng hoặc các giới hạn cần thiết khác.</w:t>
            </w:r>
          </w:p>
          <w:p w14:paraId="0CE31DE9"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Thời hạn thực hiện thử nghiệm có kiểm soát tối đa là 03 năm và có thể được gia hạn 01 lần không quá 03 năm.</w:t>
            </w:r>
          </w:p>
          <w:p w14:paraId="7FFF331B"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2. Việc thử nghiệm có kiểm soát được thực hiện dưới hình thức cho phép có thời hạn đối với các công nghệ, sản phẩm, dịch vụ, mô hình kinh doanh mà pháp luật chưa có quy định, chưa cho phép thực hiện hoặc cho phép có thời hạn và không áp dụng một số quy định của pháp luật trong phạm vi giới hạn thử nghiệm đối với các công nghệ, sản phẩm, dịch vụ, mô hình kinh doanh đã có quy định của pháp luật nhưng không </w:t>
            </w:r>
            <w:r w:rsidRPr="00106581">
              <w:rPr>
                <w:rFonts w:ascii="Times New Roman" w:hAnsi="Times New Roman"/>
                <w:color w:val="000000" w:themeColor="text1"/>
                <w:sz w:val="26"/>
                <w:szCs w:val="26"/>
              </w:rPr>
              <w:lastRenderedPageBreak/>
              <w:t>đủ cụ thể hoặc không còn phù hợp.</w:t>
            </w:r>
          </w:p>
          <w:p w14:paraId="7C588D3D"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3. Tổ chức, doanh nghiệp được cho phép thử nghiệm có kiểm soát khi đáp ứng các điều kiện sau đây:</w:t>
            </w:r>
          </w:p>
          <w:p w14:paraId="6C2F55DE"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Công nghệ, sản phẩm, dịch vụ hoặc mô hình kinh doanh được đề xuất thử nghiệm có tính đổi mới sáng tạo có phạm vi ứng dụng, triển khai trên địa bàn Thành phố, ưu tiên đối với công nghệ, sản phẩm, dịch vụ, mô hình kinh doanh triển khai trong phạm vi khu công nghệ cao, Trung tâm Đổi mới sáng tạo Quốc gia, Trung tâm đổi mới sáng tạo của Thành phố;</w:t>
            </w:r>
          </w:p>
          <w:p w14:paraId="6EFE1776"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b) Công nghệ, sản phẩm, dịch vụ hoặc mô hình kinh doanh được đề xuất thử nghiệm có triển vọng mang lại giá trị, hiệu quả cao về kinh tế - xã hội, ưu tiên trong lĩnh vực công nghiệp công nghệ cao, lĩnh </w:t>
            </w:r>
            <w:r w:rsidRPr="00106581">
              <w:rPr>
                <w:rFonts w:ascii="Times New Roman" w:hAnsi="Times New Roman"/>
                <w:color w:val="000000" w:themeColor="text1"/>
                <w:sz w:val="26"/>
                <w:szCs w:val="26"/>
              </w:rPr>
              <w:lastRenderedPageBreak/>
              <w:t>vực trọng điểm về khoa học và công nghệ của Thủ đô; không thuộc lĩnh vực quốc phòng, an ninh quốc gia, biến đổi, chỉnh sửa gen người; không xâm phạm an ninh quốc gia, trật tự, an toàn xã hội;</w:t>
            </w:r>
          </w:p>
          <w:p w14:paraId="24D706C6"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c) Tổ chức, doanh nghiệp đề xuất thử nghiệm có phương án thử nghiệm, trong đó có đánh giá về các lợi ích và rủi ro đối với bên tham gia thử nghiệm, người dùng, các bên liên quan khác, đối với an ninh quốc gia, trật tự, an toàn xã hội, tính cạnh tranh của thị trường; cam kết trách nhiệm đối với sự an toàn của người dùng và bên có liên quan; các biện pháp kiểm soát rủi ro; cơ chế giải quyết khiếu nại của người dùng; phạm vi và các biện pháp bồi thường thiệt hại; đồng thời phải cung cấp thông tin, tài liệu chứng minh năng lực phù hợp với phương án thử nghiệm đã đề xuất;</w:t>
            </w:r>
          </w:p>
          <w:p w14:paraId="682BABF9"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d) Phạm vi giới hạn thử nghiệm được đề xuất phù hợp với năng lực kiểm soát của chính quyền Thành phố.</w:t>
            </w:r>
          </w:p>
          <w:p w14:paraId="6E716BB0"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4. Việc cho phép và thực hiện thử nghiệm có kiểm soát phải tuân thủ các nguyên tắc sau đây:</w:t>
            </w:r>
          </w:p>
          <w:p w14:paraId="103D1EED"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Bảo đảm bình đẳng giữa các tổ chức, doanh nghiệp trong việc đề xuất, đăng ký, tham gia và thực hiện các quyền, nghĩa vụ trong quá trình thử nghiệm;</w:t>
            </w:r>
          </w:p>
          <w:p w14:paraId="13D81170"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Bảo đảm công khai, minh bạch trong quá trình thử nghiệm; người dùng phải được thông tin đầy đủ về tình trạng thử nghiệm, các rủi ro có thể phát sinh và các biện pháp bồi thường thiệt hại nếu có; có cơ chế tiếp nhận, đánh giá và xử lý công khai, kịp thời ý kiến phản hồi của tổ chức, doanh nghiệp thử nghiệm và người dùng trong quá trình thử nghiệm;</w:t>
            </w:r>
          </w:p>
          <w:p w14:paraId="6321B706"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c) Bảo đảm các yêu cầu về quốc phòng, an ninh, trật tự, an toàn </w:t>
            </w:r>
            <w:r w:rsidRPr="00106581">
              <w:rPr>
                <w:rFonts w:ascii="Times New Roman" w:hAnsi="Times New Roman"/>
                <w:color w:val="000000" w:themeColor="text1"/>
                <w:sz w:val="26"/>
                <w:szCs w:val="26"/>
              </w:rPr>
              <w:lastRenderedPageBreak/>
              <w:t>xã hội, quyền lợi của người dùng, lợi ích của xã hội trong quá trình thử nghiệm;</w:t>
            </w:r>
          </w:p>
          <w:p w14:paraId="1F774A02"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d) Tổ chức, doanh nghiệp thử nghiệm, cá nhân thực hiện thử nghiệm được miễn trách nhiệm dân sự đối với thiệt hại gây ra cho Nhà nước, được loại trừ trách nhiệm hành chính, trách nhiệm hình sự khi đã tuân thủ đúng và đầy đủ nội dung quy định trong quy chế thử nghiệm có kiểm soát và hướng dẫn của cơ quan nhà nước có thẩm quyền quy định tại khoản 7 Điều này, trừ trường hợp trong quá trình thử nghiệm đã biết hoặc buộc phải biết về nguy cơ rủi ro nhưng không kịp thời thông tin, báo cáo cơ quan nhà nước có thẩm quyền và không áp dụng đầy đủ biện pháp phù hợp để ngăn ngừa, hạn chế mức độ thiệt hại có thể xảy ra.</w:t>
            </w:r>
          </w:p>
          <w:p w14:paraId="3E5EE6A0"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5. Tổ chức, doanh nghiệp thực hiện thử nghiệm có kiểm soát </w:t>
            </w:r>
            <w:r w:rsidRPr="00106581">
              <w:rPr>
                <w:rFonts w:ascii="Times New Roman" w:hAnsi="Times New Roman"/>
                <w:color w:val="000000" w:themeColor="text1"/>
                <w:sz w:val="26"/>
                <w:szCs w:val="26"/>
              </w:rPr>
              <w:lastRenderedPageBreak/>
              <w:t>được phép không áp dụng một số quy định của pháp luật về tiêu chuẩn, quy chuẩn kỹ thuật đối với công nghệ, sản phẩm, dịch vụ, về điều kiện kinh doanh, trình tự, thủ tục cấp phép, bảo đảm điều kiện kinh doanh và các quy định khác không phù hợp với đặc điểm, tính năng mới của công nghệ, sản phẩm, dịch vụ hoặc mô hình kinh doanh được đề xuất thử nghiệm.</w:t>
            </w:r>
          </w:p>
          <w:p w14:paraId="59C24EEE"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Hội đồng nhân dân Thành phố quyết định phạm vi miễn áp dụng các quy định của pháp luật đối với từng dự án thử nghiệm cụ thể phù hợp với yêu cầu, mục đích thử nghiệm theo đề nghị của Ủy ban nhân dân Thành phố trên cơ sở đánh giá về mức độ rủi ro và khả năng kiểm soát.</w:t>
            </w:r>
          </w:p>
          <w:p w14:paraId="0E5AF341"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6. Ủy ban nhân dân Thành phố có nhiệm vụ, quyền hạn sau đây:</w:t>
            </w:r>
          </w:p>
          <w:p w14:paraId="5232C294"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a) Quyết định, công bố danh mục lĩnh vực ưu tiên, khuyến khích đăng ký thực hiện thử nghiệm có kiểm soát;</w:t>
            </w:r>
          </w:p>
          <w:p w14:paraId="005F89ED"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Cho phép thử nghiệm và ban hành quy chế thử nghiệm riêng cho từng công nghệ, sản phẩm, dịch vụ hoặc mô hình kinh doanh mới được cho phép thử nghiệm; quyết định điều chỉnh phạm vi thử nghiệm, gia hạn thử nghiệm, chấm dứt thử nghiệm;</w:t>
            </w:r>
          </w:p>
          <w:p w14:paraId="6C3AFA9F"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c) Tổ chức hướng dẫn và kiểm soát quá trình thử nghiệm;</w:t>
            </w:r>
          </w:p>
          <w:p w14:paraId="2DADA871"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d) Tham vấn Bộ, cơ quan ngang Bộ chịu trách nhiệm quản lý nhà nước về ngành, lĩnh vực liên quan đến nội dung thử nghiệm về đối tượng, phạm vi đề xuất thử nghiệm có kiểm soát và các vấn đề phát sinh trong quá trình thử nghiệm nếu thấy cần thiết.</w:t>
            </w:r>
          </w:p>
          <w:p w14:paraId="7A23B084"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Bộ, cơ quan ngang Bộ có trách nhiệm cho ý kiến đối với các nội dung mà Ủy ban nhân dân Thành phố có yêu cầu tham vấn;</w:t>
            </w:r>
          </w:p>
          <w:p w14:paraId="4637C45E"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đ) Báo cáo Hội đồng nhân dân Thành phố cho phép miễn áp dụng một số quy định của pháp luật để phục vụ yêu cầu thử nghiệm theo quy định tại khoản 5 Điều này trước khi cho phép thử nghiệm. Báo cáo về nội dung, phạm vi, đối tượng được miễn áp dụng quy định của pháp luật đến cơ quan có thẩm quyền ban hành quy định đó để theo dõi, phục vụ yêu cầu quản lý nhà nước;</w:t>
            </w:r>
          </w:p>
          <w:p w14:paraId="64753345"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e) Hằng năm, báo cáo Chính phủ, Hội đồng nhân dân Thành phố về tình hình và kết quả thực hiện các nội dung thử nghiệm có kiểm soát do mình cho phép.</w:t>
            </w:r>
          </w:p>
          <w:p w14:paraId="7F3CD832"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Báo cáo Chính phủ về kết quả của từng dự án thử nghiệm tại thời điểm kết thúc dự án hoặc khi có đủ khả năng để áp dụng chính thức, trong đó nêu rõ các lợi ích, rủi ro và yêu cầu quản lý đối với công nghệ, sản phẩm, dịch vụ, mô hình kinh doanh </w:t>
            </w:r>
            <w:r w:rsidRPr="00106581">
              <w:rPr>
                <w:rFonts w:ascii="Times New Roman" w:hAnsi="Times New Roman"/>
                <w:color w:val="000000" w:themeColor="text1"/>
                <w:sz w:val="26"/>
                <w:szCs w:val="26"/>
              </w:rPr>
              <w:lastRenderedPageBreak/>
              <w:t>được thử nghiệm đã được làm rõ trong quá trình thử nghiệm; kiến nghị các giải pháp hoàn thiện pháp luật về lĩnh vực, nội dung có liên quan.</w:t>
            </w:r>
          </w:p>
          <w:p w14:paraId="5C3EF936"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7. Cơ quan hướng dẫn, kiểm soát quá trình thử nghiệm có quyền hạn và trách nhiệm sau đây:</w:t>
            </w:r>
          </w:p>
          <w:p w14:paraId="76EB80FA"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Tham mưu xây dựng, bổ sung, điều chỉnh các hướng dẫn thực hiện pháp luật cho hoạt động thử nghiệm;</w:t>
            </w:r>
          </w:p>
          <w:p w14:paraId="43BFFA65"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Tiếp nhận, xem xét, giải đáp các vướng mắc về pháp luật phát sinh trong quá trình thử nghiệm phù hợp với thẩm quyền hoặc đề xuất Ủy ban nhân dân Thành phố xem xét, giải quyết;</w:t>
            </w:r>
          </w:p>
          <w:p w14:paraId="36F5CD08"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c) Kiểm tra thường xuyên, đột xuất việc thử nghiệm; đánh giá việc áp dụng các biện pháp kiểm soát rủi ro của tổ chức, doanh nghiệp thử nghiệm trong quá trình thử nghiệm; kịp thời </w:t>
            </w:r>
            <w:r w:rsidRPr="00106581">
              <w:rPr>
                <w:rFonts w:ascii="Times New Roman" w:hAnsi="Times New Roman"/>
                <w:color w:val="000000" w:themeColor="text1"/>
                <w:sz w:val="26"/>
                <w:szCs w:val="26"/>
              </w:rPr>
              <w:lastRenderedPageBreak/>
              <w:t>phát hiện và ngăn ngừa các nguy cơ lạm dụng, vượt tầm kiểm soát trong quá trình thử nghiệm;</w:t>
            </w:r>
          </w:p>
          <w:p w14:paraId="0EC78BAB"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d) Tiếp nhận, xem xét, giải quyết trong phạm vi thẩm quyền hoặc đề xuất cơ quan có thẩm quyền giải quyết đối với các kiến nghị, phản ánh của người dùng hay của bên thứ ba về việc thử nghiệm;</w:t>
            </w:r>
          </w:p>
          <w:p w14:paraId="1845D7D8"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đ) Yêu cầu tổ chức, doanh nghiệp thử nghiệm báo cáo, giải trình về các vấn đề phát sinh;</w:t>
            </w:r>
          </w:p>
          <w:p w14:paraId="4A764033"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e) Yêu cầu tổ chức, doanh nghiệp thử nghiệm bổ sung các biện pháp kiểm soát rủi ro; quyết định tạm dừng thử nghiệm; đề nghị Ủy ban nhân dân Thành phố quyết định điều chỉnh phạm vi thử nghiệm, gia hạn thử nghiệm, chấm dứt thử nghiệm;</w:t>
            </w:r>
          </w:p>
          <w:p w14:paraId="3589D05A"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g) Định kỳ hằng năm báo cáo Ủy ban nhân dân Thành phố về tình hình và kết quả thực hiện </w:t>
            </w:r>
            <w:r w:rsidRPr="00106581">
              <w:rPr>
                <w:rFonts w:ascii="Times New Roman" w:hAnsi="Times New Roman"/>
                <w:color w:val="000000" w:themeColor="text1"/>
                <w:sz w:val="26"/>
                <w:szCs w:val="26"/>
              </w:rPr>
              <w:lastRenderedPageBreak/>
              <w:t>các nội dung thử nghiệm có kiểm soát mà mình được giao hướng dẫn, kiểm soát hoặc báo cáo đột xuất khi có yêu cầu; báo cáo về kết quả thử nghiệm tại thời điểm kết thúc thử nghiệm, trong đó nêu rõ các lợi ích, rủi ro và yêu cầu quản lý đối với công nghệ, sản phẩm, dịch vụ, mô hình kinh doanh được thử nghiệm đã được làm rõ trong quá trình thử nghiệm;</w:t>
            </w:r>
          </w:p>
          <w:p w14:paraId="030ACEC9"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h) Cơ quan hướng dẫn, kiểm soát quá trình thử nghiệm, cán bộ, công chức trực tiếp hướng dẫn, kiểm soát thử nghiệm đã thực hiện đúng và đầy đủ các quy định về trình tự, thủ tục, cơ chế hướng dẫn, kiểm soát trong phạm vi trách nhiệm được giao, có động cơ trong sáng, vì lợi ích chung thì được loại trừ trách nhiệm hoặc không xử lý trách nhiệm theo quy định của pháp luật có liên quan, trừ trường hợp đã biết hoặc buộc phải biết về </w:t>
            </w:r>
            <w:r w:rsidRPr="00106581">
              <w:rPr>
                <w:rFonts w:ascii="Times New Roman" w:hAnsi="Times New Roman"/>
                <w:color w:val="000000" w:themeColor="text1"/>
                <w:sz w:val="26"/>
                <w:szCs w:val="26"/>
              </w:rPr>
              <w:lastRenderedPageBreak/>
              <w:t>nguy cơ rủi ro đối với quá trình thử nghiệm nhưng không áp dụng đầy đủ biện pháp phù hợp để ngăn ngừa, hạn chế mức độ thiệt hại có thể xảy ra.</w:t>
            </w:r>
          </w:p>
          <w:p w14:paraId="50ABB070"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8. Quy chế thử nghiệm riêng cho từng công nghệ, sản phẩm, dịch vụ hoặc mô hình kinh doanh được Ủy ban nhân dân Thành phố quyết định theo quy định tại điểm b khoản 6 Điều này phải bao gồm các nội dung cơ bản sau đây:</w:t>
            </w:r>
          </w:p>
          <w:p w14:paraId="659C941A"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a) Tên gọi, nội dung công nghệ, sản phẩm, dịch vụ hoặc mô hình kinh doanh mới được cho phép thử nghiệm có kiểm soát;</w:t>
            </w:r>
          </w:p>
          <w:p w14:paraId="42EA8B01"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b) Tổ chức, doanh nghiệp được phép triển khai thử nghiệm;</w:t>
            </w:r>
          </w:p>
          <w:p w14:paraId="3AE36BDF"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c) Thời gian thực hiện thử nghiệm;</w:t>
            </w:r>
          </w:p>
          <w:p w14:paraId="41AE20EE"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d) Phạm vi giới hạn về không gian địa lý, quy mô thử nghiệm, số lượng, phạm vi người dùng hoặc các giới hạn cần thiết khác đối với nội dung thử nghiệm;</w:t>
            </w:r>
          </w:p>
          <w:p w14:paraId="503218E9"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đ) Các quy định pháp luật mà tổ chức, doanh nghiệp thử nghiệm được miễn thực hiện (nếu có);</w:t>
            </w:r>
          </w:p>
          <w:p w14:paraId="2CF2834E"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e) Cơ quan chịu trách nhiệm hướng dẫn, kiểm soát quá trình thử nghiệm;</w:t>
            </w:r>
          </w:p>
          <w:p w14:paraId="6EA406F3"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g) Quyền hạn, trách nhiệm của cơ quan hướng dẫn, kiểm soát quá trình thử nghiệm;</w:t>
            </w:r>
          </w:p>
          <w:p w14:paraId="25AB7A49"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h) Quyền, nghĩa vụ và nội dung cam kết trách nhiệm của tổ chức, doanh nghiệp thử nghiệm;</w:t>
            </w:r>
          </w:p>
          <w:p w14:paraId="3E7F0C79"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i) Các yêu cầu, hướng dẫn cần tuân thủ khác trong quá trình thử nghiệm.</w:t>
            </w:r>
          </w:p>
          <w:p w14:paraId="2B0E6283"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9. Hội đồng nhân dân Thành phố quy định chi tiết về tiêu chí, điều kiện lựa chọn và trình tự, thủ tục cho phép, điều chỉnh, gia hạn và chấm dứt việc thử nghiệm có kiểm soát; cơ chế hướng dẫn, kiểm soát quá trình thử nghiệm; quyền, nghĩa vụ và trách nhiệm của cơ quan, tổ </w:t>
            </w:r>
            <w:r w:rsidRPr="00106581">
              <w:rPr>
                <w:rFonts w:ascii="Times New Roman" w:hAnsi="Times New Roman"/>
                <w:color w:val="000000" w:themeColor="text1"/>
                <w:sz w:val="26"/>
                <w:szCs w:val="26"/>
              </w:rPr>
              <w:lastRenderedPageBreak/>
              <w:t>chức, cá nhân trong quá trình thử nghiệm có kiểm soát.</w:t>
            </w:r>
          </w:p>
          <w:p w14:paraId="61E60C49" w14:textId="77777777" w:rsidR="006A6D35" w:rsidRPr="00106581" w:rsidRDefault="006A6D35" w:rsidP="006A6D35">
            <w:pPr>
              <w:spacing w:after="0"/>
              <w:jc w:val="both"/>
              <w:rPr>
                <w:rFonts w:ascii="Times New Roman" w:hAnsi="Times New Roman"/>
                <w:color w:val="000000" w:themeColor="text1"/>
                <w:sz w:val="26"/>
                <w:szCs w:val="26"/>
              </w:rPr>
            </w:pPr>
            <w:bookmarkStart w:id="75" w:name="khoan_10_25"/>
            <w:r w:rsidRPr="00106581">
              <w:rPr>
                <w:rFonts w:ascii="Times New Roman" w:hAnsi="Times New Roman"/>
                <w:color w:val="000000" w:themeColor="text1"/>
                <w:sz w:val="26"/>
                <w:szCs w:val="26"/>
              </w:rPr>
              <w:t>10. Trên cơ sở báo cáo của Ủy ban nhân dân Thành phố, Chính phủ có trách nhiệm tổ chức xem xét, đánh giá kết quả, hiệu quả thực hiện các nội dung thử nghiệm có kiểm soát để quyết định theo thẩm quyền hoặc trình cấp có thẩm quyền quyết định ban hành mới, sửa đổi, bổ sung pháp luật về lĩnh vực, nội dung có liên quan làm cơ sở cho việc áp dụng chính thức công nghệ, sản phẩm, dịch vụ, mô hình kinh doanh đã được thử nghiệm.</w:t>
            </w:r>
            <w:bookmarkEnd w:id="75"/>
          </w:p>
          <w:p w14:paraId="51723E69"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Luật Các tổ chức tín dụng 2024 quy định:</w:t>
            </w:r>
          </w:p>
          <w:p w14:paraId="26D11F95" w14:textId="77777777" w:rsidR="006A6D35" w:rsidRPr="00106581" w:rsidRDefault="006A6D35" w:rsidP="006A6D35">
            <w:pPr>
              <w:spacing w:after="0"/>
              <w:jc w:val="both"/>
              <w:rPr>
                <w:rFonts w:ascii="Times New Roman" w:hAnsi="Times New Roman"/>
                <w:b/>
                <w:bCs/>
                <w:color w:val="000000" w:themeColor="text1"/>
                <w:sz w:val="26"/>
                <w:szCs w:val="26"/>
              </w:rPr>
            </w:pPr>
            <w:bookmarkStart w:id="76" w:name="dieu_106"/>
            <w:r w:rsidRPr="00106581">
              <w:rPr>
                <w:rFonts w:ascii="Times New Roman" w:hAnsi="Times New Roman"/>
                <w:b/>
                <w:bCs/>
                <w:color w:val="000000" w:themeColor="text1"/>
                <w:sz w:val="26"/>
                <w:szCs w:val="26"/>
              </w:rPr>
              <w:t>Điều 106. Cơ chế thử nghiệm có kiểm soát trong lĩnh vực ngân hàng</w:t>
            </w:r>
            <w:bookmarkEnd w:id="76"/>
          </w:p>
          <w:p w14:paraId="3FB55E03" w14:textId="77777777" w:rsidR="006A6D35" w:rsidRPr="00106581" w:rsidRDefault="006A6D35" w:rsidP="006A6D35">
            <w:pPr>
              <w:spacing w:after="0"/>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t xml:space="preserve">1. Cơ chế thử nghiệm có kiểm soát trong lĩnh vực ngân hàng là môi trường thử nghiệm việc ứng dụng công nghệ và triển khai sản phẩm, dịch vụ, mô hình </w:t>
            </w:r>
            <w:r w:rsidRPr="00106581">
              <w:rPr>
                <w:rFonts w:ascii="Times New Roman" w:hAnsi="Times New Roman"/>
                <w:color w:val="000000" w:themeColor="text1"/>
                <w:sz w:val="26"/>
                <w:szCs w:val="26"/>
              </w:rPr>
              <w:lastRenderedPageBreak/>
              <w:t>kinh doanh mới trong lĩnh vực ngân hàng có giới hạn về phạm vi, không gian, thời gian thực hiện; tổ chức tham gia cơ chế thử nghiệm có kiểm soát phải đáp ứng điều kiện, tiêu chí xét duyệt tham gia và chịu sự giám sát của cơ quan nhà nước có thẩm quyền.</w:t>
            </w:r>
          </w:p>
          <w:p w14:paraId="2BE46C7D" w14:textId="77777777" w:rsidR="005A0008" w:rsidRPr="00106581" w:rsidRDefault="006A6D35" w:rsidP="006A6D35">
            <w:pPr>
              <w:spacing w:before="120" w:after="0" w:line="240" w:lineRule="auto"/>
              <w:jc w:val="both"/>
              <w:rPr>
                <w:rFonts w:ascii="Times New Roman" w:hAnsi="Times New Roman"/>
                <w:color w:val="000000" w:themeColor="text1"/>
                <w:sz w:val="26"/>
                <w:szCs w:val="26"/>
              </w:rPr>
            </w:pPr>
            <w:bookmarkStart w:id="77" w:name="khoan_2_106"/>
            <w:r w:rsidRPr="00106581">
              <w:rPr>
                <w:rFonts w:ascii="Times New Roman" w:hAnsi="Times New Roman"/>
                <w:color w:val="000000" w:themeColor="text1"/>
                <w:sz w:val="26"/>
                <w:szCs w:val="26"/>
              </w:rPr>
              <w:t>2. Chính phủ quy định chi tiết Điều này.</w:t>
            </w:r>
            <w:bookmarkEnd w:id="77"/>
          </w:p>
        </w:tc>
        <w:tc>
          <w:tcPr>
            <w:tcW w:w="3680" w:type="dxa"/>
            <w:gridSpan w:val="2"/>
            <w:shd w:val="clear" w:color="auto" w:fill="auto"/>
          </w:tcPr>
          <w:p w14:paraId="7522B140" w14:textId="77777777" w:rsidR="005A0008" w:rsidRPr="00106581" w:rsidRDefault="006A6D35" w:rsidP="006A6D35">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rPr>
              <w:lastRenderedPageBreak/>
              <w:t>- Các quy định hiện hành chưa có chính sách tổng thể về nghiên cứu và phát triển công nghệ chiến lược bắt kịp tiến cùng với xu thế phát triển nhanh chóng của thế giới.</w:t>
            </w:r>
          </w:p>
        </w:tc>
        <w:tc>
          <w:tcPr>
            <w:tcW w:w="2835" w:type="dxa"/>
            <w:shd w:val="clear" w:color="auto" w:fill="auto"/>
            <w:vAlign w:val="center"/>
          </w:tcPr>
          <w:p w14:paraId="4EF6ED25" w14:textId="77777777" w:rsidR="005A0008" w:rsidRPr="00106581" w:rsidRDefault="002A4C7C" w:rsidP="00870FB6">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t>- Thể</w:t>
            </w:r>
            <w:r w:rsidRPr="00106581">
              <w:rPr>
                <w:rFonts w:ascii="Times New Roman" w:hAnsi="Times New Roman"/>
                <w:color w:val="000000" w:themeColor="text1"/>
                <w:sz w:val="26"/>
                <w:szCs w:val="26"/>
              </w:rPr>
              <w:t xml:space="preserve"> chế hoá quan điểm chỉ đạo về nhiệm vụ, giải pháp tại mục 2 phần III của Nghị quyết số 57-NQ/TW của Bộ Chính trị :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w:t>
            </w:r>
          </w:p>
        </w:tc>
      </w:tr>
      <w:tr w:rsidR="006A6D35" w:rsidRPr="00106581" w14:paraId="6BF1136D" w14:textId="77777777" w:rsidTr="00855F54">
        <w:tc>
          <w:tcPr>
            <w:tcW w:w="13291" w:type="dxa"/>
            <w:gridSpan w:val="6"/>
            <w:shd w:val="clear" w:color="auto" w:fill="auto"/>
          </w:tcPr>
          <w:p w14:paraId="4ACE6B24" w14:textId="77777777" w:rsidR="006A6D35" w:rsidRPr="00106581" w:rsidRDefault="006A6D35" w:rsidP="00EA435F">
            <w:pPr>
              <w:tabs>
                <w:tab w:val="left" w:pos="1843"/>
              </w:tabs>
              <w:spacing w:before="120" w:after="0"/>
              <w:jc w:val="both"/>
              <w:rPr>
                <w:rFonts w:ascii="Times New Roman" w:hAnsi="Times New Roman"/>
                <w:b/>
                <w:color w:val="000000" w:themeColor="text1"/>
                <w:sz w:val="26"/>
                <w:szCs w:val="26"/>
              </w:rPr>
            </w:pPr>
            <w:r w:rsidRPr="00106581">
              <w:rPr>
                <w:rFonts w:ascii="Times New Roman" w:hAnsi="Times New Roman"/>
                <w:b/>
                <w:color w:val="000000" w:themeColor="text1"/>
                <w:sz w:val="26"/>
                <w:szCs w:val="26"/>
              </w:rPr>
              <w:lastRenderedPageBreak/>
              <w:t xml:space="preserve">Điều 24. </w:t>
            </w:r>
            <w:r w:rsidR="00EA435F">
              <w:rPr>
                <w:rFonts w:ascii="Times New Roman" w:hAnsi="Times New Roman"/>
                <w:b/>
                <w:color w:val="000000" w:themeColor="text1"/>
                <w:sz w:val="26"/>
                <w:szCs w:val="26"/>
              </w:rPr>
              <w:t>Về tổ chức đổi mới sáng tạo, tổ chức hỗ trợ đổi mới sáng tạo và khởi nghiệp sáng tạo</w:t>
            </w:r>
          </w:p>
        </w:tc>
      </w:tr>
      <w:tr w:rsidR="005A0008" w:rsidRPr="00106581" w14:paraId="4CF34511" w14:textId="77777777" w:rsidTr="006A6D35">
        <w:tc>
          <w:tcPr>
            <w:tcW w:w="3261" w:type="dxa"/>
            <w:shd w:val="clear" w:color="auto" w:fill="auto"/>
          </w:tcPr>
          <w:p w14:paraId="1A832427" w14:textId="77777777" w:rsidR="005A0008" w:rsidRPr="00106581" w:rsidRDefault="006A6D35" w:rsidP="00870FB6">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vi-VN"/>
              </w:rPr>
              <w:t>Chính phủ quy định việc phân loại, xác định tiêu chí, tổ chức công nhận đối với tổ chức đổi mới sáng tạo, tổ chức hỗ trợ đổi mới sáng tạo và khởi nghiệp sáng tạo và các tổ chức, cá nhân liên quan.</w:t>
            </w:r>
          </w:p>
        </w:tc>
        <w:tc>
          <w:tcPr>
            <w:tcW w:w="3515" w:type="dxa"/>
            <w:gridSpan w:val="2"/>
            <w:shd w:val="clear" w:color="auto" w:fill="auto"/>
          </w:tcPr>
          <w:p w14:paraId="340EA0D8" w14:textId="77777777" w:rsidR="005A0008" w:rsidRPr="00106581" w:rsidRDefault="006A6D35" w:rsidP="006A6D35">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vi-VN"/>
              </w:rPr>
              <w:t>Một số cơ chế, chính sách</w:t>
            </w:r>
            <w:r w:rsidRPr="00106581">
              <w:rPr>
                <w:rFonts w:ascii="Times New Roman" w:hAnsi="Times New Roman"/>
                <w:color w:val="000000" w:themeColor="text1"/>
                <w:sz w:val="26"/>
                <w:szCs w:val="26"/>
                <w:lang w:val="vi-VN" w:eastAsia="ko-KR"/>
              </w:rPr>
              <w:t xml:space="preserve"> ưu đãi, hỗ trợ</w:t>
            </w:r>
            <w:r w:rsidRPr="00106581">
              <w:rPr>
                <w:rFonts w:ascii="Times New Roman" w:hAnsi="Times New Roman"/>
                <w:color w:val="000000" w:themeColor="text1"/>
                <w:sz w:val="26"/>
                <w:szCs w:val="26"/>
                <w:lang w:val="vi-VN"/>
              </w:rPr>
              <w:t xml:space="preserve"> cho các đối tượng liên quan Đ</w:t>
            </w:r>
            <w:r w:rsidRPr="00106581">
              <w:rPr>
                <w:rFonts w:ascii="Times New Roman" w:hAnsi="Times New Roman"/>
                <w:color w:val="000000" w:themeColor="text1"/>
                <w:sz w:val="26"/>
                <w:szCs w:val="26"/>
                <w:lang w:val="vi-VN" w:eastAsia="ko-KR"/>
              </w:rPr>
              <w:t>MST, KNST</w:t>
            </w:r>
            <w:r w:rsidRPr="00106581">
              <w:rPr>
                <w:rFonts w:ascii="Times New Roman" w:hAnsi="Times New Roman"/>
                <w:color w:val="000000" w:themeColor="text1"/>
                <w:sz w:val="26"/>
                <w:szCs w:val="26"/>
                <w:lang w:val="vi-VN"/>
              </w:rPr>
              <w:t xml:space="preserve"> đã được ban hành, tuy nhiên chưa đi vào thực tiễn do các cơ quan thực thi không có căn cứ để xác định đúng đối tượng, từ đó cung cấp các ưu đãi tương ứng</w:t>
            </w:r>
            <w:r w:rsidRPr="00106581">
              <w:rPr>
                <w:rFonts w:ascii="Times New Roman" w:hAnsi="Times New Roman"/>
                <w:color w:val="000000" w:themeColor="text1"/>
                <w:sz w:val="26"/>
                <w:szCs w:val="26"/>
                <w:lang w:val="vi-VN" w:eastAsia="ko-KR"/>
              </w:rPr>
              <w:t>.</w:t>
            </w:r>
          </w:p>
        </w:tc>
        <w:tc>
          <w:tcPr>
            <w:tcW w:w="3680" w:type="dxa"/>
            <w:gridSpan w:val="2"/>
            <w:shd w:val="clear" w:color="auto" w:fill="auto"/>
          </w:tcPr>
          <w:p w14:paraId="303D4C8C" w14:textId="77777777" w:rsidR="005A0008" w:rsidRPr="00106581" w:rsidRDefault="006A6D35" w:rsidP="006A6D35">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vi-VN"/>
              </w:rPr>
              <w:t>Mặc dù đã có cơ chế, chính sách ưu đãi, hỗ trợ nhưng các đối tượng chưa được thụ hưởng do không có minh chứng về việc công nhận, xác nhận.</w:t>
            </w:r>
          </w:p>
        </w:tc>
        <w:tc>
          <w:tcPr>
            <w:tcW w:w="2835" w:type="dxa"/>
            <w:shd w:val="clear" w:color="auto" w:fill="auto"/>
            <w:vAlign w:val="center"/>
          </w:tcPr>
          <w:p w14:paraId="3AAE54AD" w14:textId="77777777" w:rsidR="005A0008" w:rsidRPr="00106581" w:rsidRDefault="006A6D35" w:rsidP="00870FB6">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nl-NL"/>
              </w:rPr>
              <w:t>- Thể</w:t>
            </w:r>
            <w:r w:rsidRPr="00106581">
              <w:rPr>
                <w:rFonts w:ascii="Times New Roman" w:hAnsi="Times New Roman"/>
                <w:color w:val="000000" w:themeColor="text1"/>
                <w:sz w:val="26"/>
                <w:szCs w:val="26"/>
              </w:rPr>
              <w:t xml:space="preserve"> chế hoá quan điểm chỉ đạo về nhiệm vụ, giải pháp tại mục 2 phần III của Nghị quyết số 57-NQ/TW của Bộ Chính trị :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w:t>
            </w:r>
            <w:r w:rsidRPr="00106581">
              <w:rPr>
                <w:rFonts w:ascii="Times New Roman" w:hAnsi="Times New Roman"/>
                <w:color w:val="000000" w:themeColor="text1"/>
                <w:sz w:val="26"/>
                <w:szCs w:val="26"/>
              </w:rPr>
              <w:lastRenderedPageBreak/>
              <w:t>nguồn lực, khuyến khích, phát triển khoa học, công nghệ, đổi mới sáng tạo, chuyển đổi số quốc gia, phát triển nguồn nhân lực;”.</w:t>
            </w:r>
          </w:p>
        </w:tc>
      </w:tr>
      <w:tr w:rsidR="00C7311F" w:rsidRPr="00106581" w14:paraId="39AD1B43" w14:textId="77777777" w:rsidTr="00E22545">
        <w:tc>
          <w:tcPr>
            <w:tcW w:w="13291" w:type="dxa"/>
            <w:gridSpan w:val="6"/>
            <w:shd w:val="clear" w:color="auto" w:fill="auto"/>
          </w:tcPr>
          <w:p w14:paraId="2BAD7D4F" w14:textId="77777777" w:rsidR="00C7311F" w:rsidRPr="00106581" w:rsidRDefault="00C7311F" w:rsidP="00870FB6">
            <w:pPr>
              <w:spacing w:before="120" w:after="0" w:line="240" w:lineRule="auto"/>
              <w:jc w:val="both"/>
              <w:rPr>
                <w:rFonts w:ascii="Times New Roman" w:hAnsi="Times New Roman"/>
                <w:b/>
                <w:bCs/>
                <w:color w:val="000000" w:themeColor="text1"/>
                <w:sz w:val="26"/>
                <w:szCs w:val="26"/>
                <w:lang w:val="vi-VN"/>
              </w:rPr>
            </w:pPr>
            <w:r w:rsidRPr="00106581">
              <w:rPr>
                <w:rFonts w:ascii="Times New Roman" w:hAnsi="Times New Roman"/>
                <w:b/>
                <w:bCs/>
                <w:color w:val="000000" w:themeColor="text1"/>
                <w:sz w:val="26"/>
                <w:szCs w:val="26"/>
                <w:lang w:val="vi-VN"/>
              </w:rPr>
              <w:lastRenderedPageBreak/>
              <w:t xml:space="preserve">Điều </w:t>
            </w:r>
            <w:r w:rsidR="006A6D35" w:rsidRPr="00106581">
              <w:rPr>
                <w:rFonts w:ascii="Times New Roman" w:hAnsi="Times New Roman"/>
                <w:b/>
                <w:bCs/>
                <w:color w:val="000000" w:themeColor="text1"/>
                <w:sz w:val="26"/>
                <w:szCs w:val="26"/>
              </w:rPr>
              <w:t>25</w:t>
            </w:r>
            <w:r w:rsidRPr="00106581">
              <w:rPr>
                <w:rFonts w:ascii="Times New Roman" w:hAnsi="Times New Roman"/>
                <w:b/>
                <w:bCs/>
                <w:color w:val="000000" w:themeColor="text1"/>
                <w:sz w:val="26"/>
                <w:szCs w:val="26"/>
                <w:lang w:val="vi-VN"/>
              </w:rPr>
              <w:t>.</w:t>
            </w:r>
            <w:r w:rsidRPr="00106581">
              <w:rPr>
                <w:rFonts w:ascii="Times New Roman" w:hAnsi="Times New Roman"/>
                <w:b/>
                <w:bCs/>
                <w:color w:val="000000" w:themeColor="text1"/>
                <w:sz w:val="26"/>
                <w:szCs w:val="26"/>
              </w:rPr>
              <w:t xml:space="preserve"> </w:t>
            </w:r>
            <w:r w:rsidRPr="00106581">
              <w:rPr>
                <w:rFonts w:ascii="Times New Roman" w:hAnsi="Times New Roman"/>
                <w:b/>
                <w:bCs/>
                <w:color w:val="000000" w:themeColor="text1"/>
                <w:sz w:val="26"/>
                <w:szCs w:val="26"/>
                <w:lang w:val="vi-VN"/>
              </w:rPr>
              <w:t>Điều khoản thi hành</w:t>
            </w:r>
          </w:p>
        </w:tc>
      </w:tr>
      <w:tr w:rsidR="00222443" w:rsidRPr="00106581" w14:paraId="4737E5FF" w14:textId="77777777" w:rsidTr="002E7611">
        <w:tc>
          <w:tcPr>
            <w:tcW w:w="3261" w:type="dxa"/>
            <w:shd w:val="clear" w:color="auto" w:fill="auto"/>
          </w:tcPr>
          <w:p w14:paraId="40FBB1D5" w14:textId="77777777" w:rsidR="001454EB" w:rsidRPr="00106581" w:rsidRDefault="001454EB" w:rsidP="001454EB">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vi-VN"/>
              </w:rPr>
              <w:t xml:space="preserve">1. Nghị quyết này có hiệu lực thi hành từ ngày </w:t>
            </w:r>
            <w:r w:rsidRPr="00106581">
              <w:rPr>
                <w:rFonts w:ascii="Times New Roman" w:hAnsi="Times New Roman"/>
                <w:color w:val="000000" w:themeColor="text1"/>
                <w:sz w:val="26"/>
                <w:szCs w:val="26"/>
                <w:lang w:val="en-GB"/>
              </w:rPr>
              <w:t xml:space="preserve"> </w:t>
            </w:r>
            <w:r w:rsidRPr="00106581">
              <w:rPr>
                <w:rFonts w:ascii="Times New Roman" w:hAnsi="Times New Roman"/>
                <w:color w:val="000000" w:themeColor="text1"/>
                <w:sz w:val="26"/>
                <w:szCs w:val="26"/>
                <w:lang w:val="vi-VN"/>
              </w:rPr>
              <w:t xml:space="preserve"> tháng 02 năm 202</w:t>
            </w:r>
            <w:r w:rsidRPr="00106581">
              <w:rPr>
                <w:rFonts w:ascii="Times New Roman" w:hAnsi="Times New Roman"/>
                <w:color w:val="000000" w:themeColor="text1"/>
                <w:sz w:val="26"/>
                <w:szCs w:val="26"/>
                <w:lang w:val="en-GB"/>
              </w:rPr>
              <w:t>5</w:t>
            </w:r>
            <w:r w:rsidRPr="00106581">
              <w:rPr>
                <w:rFonts w:ascii="Times New Roman" w:hAnsi="Times New Roman"/>
                <w:color w:val="000000" w:themeColor="text1"/>
                <w:sz w:val="26"/>
                <w:szCs w:val="26"/>
                <w:lang w:val="vi-VN"/>
              </w:rPr>
              <w:t xml:space="preserve"> và hết hiệu lực khi </w:t>
            </w:r>
            <w:r w:rsidRPr="00106581">
              <w:rPr>
                <w:rFonts w:ascii="Times New Roman" w:hAnsi="Times New Roman"/>
                <w:color w:val="000000" w:themeColor="text1"/>
                <w:sz w:val="26"/>
                <w:szCs w:val="26"/>
                <w:lang w:val="en-GB"/>
              </w:rPr>
              <w:t>Luật Khoa học, Công nghệ và Đổi mới sáng tạo</w:t>
            </w:r>
            <w:r w:rsidRPr="00106581">
              <w:rPr>
                <w:rFonts w:ascii="Times New Roman" w:hAnsi="Times New Roman"/>
                <w:color w:val="000000" w:themeColor="text1"/>
                <w:sz w:val="26"/>
                <w:szCs w:val="26"/>
                <w:lang w:val="vi-VN"/>
              </w:rPr>
              <w:t> có hiệu lực thi hành.</w:t>
            </w:r>
          </w:p>
          <w:p w14:paraId="12E1FFB7" w14:textId="77777777" w:rsidR="001454EB" w:rsidRPr="00106581" w:rsidRDefault="001454EB" w:rsidP="001454EB">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vi-VN"/>
              </w:rPr>
              <w:t>2. Trường h</w:t>
            </w:r>
            <w:r w:rsidRPr="00106581">
              <w:rPr>
                <w:rFonts w:ascii="Times New Roman" w:hAnsi="Times New Roman"/>
                <w:color w:val="000000" w:themeColor="text1"/>
                <w:sz w:val="26"/>
                <w:szCs w:val="26"/>
              </w:rPr>
              <w:t>ợ</w:t>
            </w:r>
            <w:r w:rsidRPr="00106581">
              <w:rPr>
                <w:rFonts w:ascii="Times New Roman" w:hAnsi="Times New Roman"/>
                <w:color w:val="000000" w:themeColor="text1"/>
                <w:sz w:val="26"/>
                <w:szCs w:val="26"/>
                <w:lang w:val="vi-VN"/>
              </w:rPr>
              <w:t>p có quy định khác nhau giữa Nghị quyết này và luật, nghị quy</w:t>
            </w:r>
            <w:r w:rsidRPr="00106581">
              <w:rPr>
                <w:rFonts w:ascii="Times New Roman" w:hAnsi="Times New Roman"/>
                <w:color w:val="000000" w:themeColor="text1"/>
                <w:sz w:val="26"/>
                <w:szCs w:val="26"/>
              </w:rPr>
              <w:t>ế</w:t>
            </w:r>
            <w:r w:rsidRPr="00106581">
              <w:rPr>
                <w:rFonts w:ascii="Times New Roman" w:hAnsi="Times New Roman"/>
                <w:color w:val="000000" w:themeColor="text1"/>
                <w:sz w:val="26"/>
                <w:szCs w:val="26"/>
                <w:lang w:val="vi-VN"/>
              </w:rPr>
              <w:t>t khác của Qu</w:t>
            </w:r>
            <w:r w:rsidRPr="00106581">
              <w:rPr>
                <w:rFonts w:ascii="Times New Roman" w:hAnsi="Times New Roman"/>
                <w:color w:val="000000" w:themeColor="text1"/>
                <w:sz w:val="26"/>
                <w:szCs w:val="26"/>
              </w:rPr>
              <w:t>ố</w:t>
            </w:r>
            <w:r w:rsidRPr="00106581">
              <w:rPr>
                <w:rFonts w:ascii="Times New Roman" w:hAnsi="Times New Roman"/>
                <w:color w:val="000000" w:themeColor="text1"/>
                <w:sz w:val="26"/>
                <w:szCs w:val="26"/>
                <w:lang w:val="vi-VN"/>
              </w:rPr>
              <w:t>c hội ban hành trước ngày Nghị quy</w:t>
            </w:r>
            <w:r w:rsidRPr="00106581">
              <w:rPr>
                <w:rFonts w:ascii="Times New Roman" w:hAnsi="Times New Roman"/>
                <w:color w:val="000000" w:themeColor="text1"/>
                <w:sz w:val="26"/>
                <w:szCs w:val="26"/>
              </w:rPr>
              <w:t>ế</w:t>
            </w:r>
            <w:r w:rsidRPr="00106581">
              <w:rPr>
                <w:rFonts w:ascii="Times New Roman" w:hAnsi="Times New Roman"/>
                <w:color w:val="000000" w:themeColor="text1"/>
                <w:sz w:val="26"/>
                <w:szCs w:val="26"/>
                <w:lang w:val="vi-VN"/>
              </w:rPr>
              <w:t>t này có hiệu lực thi hành về cùng một vấn đề thì áp dụng quy định của Nghị quyết này.</w:t>
            </w:r>
          </w:p>
          <w:p w14:paraId="031BBFF7" w14:textId="77777777" w:rsidR="001454EB" w:rsidRPr="00106581" w:rsidRDefault="001454EB" w:rsidP="001454EB">
            <w:pPr>
              <w:spacing w:before="120" w:after="0" w:line="240" w:lineRule="auto"/>
              <w:jc w:val="both"/>
              <w:rPr>
                <w:rFonts w:ascii="Times New Roman" w:hAnsi="Times New Roman"/>
                <w:color w:val="000000" w:themeColor="text1"/>
                <w:sz w:val="26"/>
                <w:szCs w:val="26"/>
              </w:rPr>
            </w:pPr>
            <w:r w:rsidRPr="00106581">
              <w:rPr>
                <w:rFonts w:ascii="Times New Roman" w:hAnsi="Times New Roman"/>
                <w:color w:val="000000" w:themeColor="text1"/>
                <w:sz w:val="26"/>
                <w:szCs w:val="26"/>
                <w:lang w:val="vi-VN"/>
              </w:rPr>
              <w:t>3. Chính phủ chịu trách nhiệm tổ chức thực hiện Nghị quyết này.</w:t>
            </w:r>
          </w:p>
          <w:p w14:paraId="5AA007D9" w14:textId="77777777" w:rsidR="00222443" w:rsidRPr="00106581" w:rsidRDefault="001454EB" w:rsidP="001454EB">
            <w:pPr>
              <w:spacing w:before="120" w:after="0" w:line="240" w:lineRule="auto"/>
              <w:jc w:val="both"/>
              <w:rPr>
                <w:rFonts w:ascii="Times New Roman" w:hAnsi="Times New Roman"/>
                <w:color w:val="000000" w:themeColor="text1"/>
                <w:sz w:val="26"/>
                <w:szCs w:val="26"/>
                <w:lang w:val="nl-NL"/>
              </w:rPr>
            </w:pPr>
            <w:r w:rsidRPr="00106581">
              <w:rPr>
                <w:rFonts w:ascii="Times New Roman" w:hAnsi="Times New Roman"/>
                <w:color w:val="000000" w:themeColor="text1"/>
                <w:sz w:val="26"/>
                <w:szCs w:val="26"/>
                <w:lang w:val="vi-VN"/>
              </w:rPr>
              <w:t xml:space="preserve">4. Ủy ban Thường vụ Quốc hội, Hội đồng Dân tộc, các Ủy ban của Quốc hội, các Đoàn đại biểu Quốc hội và </w:t>
            </w:r>
            <w:r w:rsidRPr="00106581">
              <w:rPr>
                <w:rFonts w:ascii="Times New Roman" w:hAnsi="Times New Roman"/>
                <w:color w:val="000000" w:themeColor="text1"/>
                <w:sz w:val="26"/>
                <w:szCs w:val="26"/>
                <w:lang w:val="vi-VN"/>
              </w:rPr>
              <w:lastRenderedPageBreak/>
              <w:t>đại biểu Quốc hội, Hội đồng nhân dân các cấp, Ủy ban Trung ương Mặt trận Tổ quốc Việt Nam và các t</w:t>
            </w:r>
            <w:r w:rsidRPr="00106581">
              <w:rPr>
                <w:rFonts w:ascii="Times New Roman" w:hAnsi="Times New Roman"/>
                <w:color w:val="000000" w:themeColor="text1"/>
                <w:sz w:val="26"/>
                <w:szCs w:val="26"/>
              </w:rPr>
              <w:t>ổ </w:t>
            </w:r>
            <w:r w:rsidRPr="00106581">
              <w:rPr>
                <w:rFonts w:ascii="Times New Roman" w:hAnsi="Times New Roman"/>
                <w:color w:val="000000" w:themeColor="text1"/>
                <w:sz w:val="26"/>
                <w:szCs w:val="26"/>
                <w:lang w:val="vi-VN"/>
              </w:rPr>
              <w:t>chức thành viên của Mặt trận, trong phạm vi nhiệm vụ, quyền hạn của mình, gi</w:t>
            </w:r>
            <w:r w:rsidRPr="00106581">
              <w:rPr>
                <w:rFonts w:ascii="Times New Roman" w:hAnsi="Times New Roman"/>
                <w:color w:val="000000" w:themeColor="text1"/>
                <w:sz w:val="26"/>
                <w:szCs w:val="26"/>
              </w:rPr>
              <w:t>á</w:t>
            </w:r>
            <w:r w:rsidRPr="00106581">
              <w:rPr>
                <w:rFonts w:ascii="Times New Roman" w:hAnsi="Times New Roman"/>
                <w:color w:val="000000" w:themeColor="text1"/>
                <w:sz w:val="26"/>
                <w:szCs w:val="26"/>
                <w:lang w:val="vi-VN"/>
              </w:rPr>
              <w:t>m sát việc thực hiện Nghị quyết này.</w:t>
            </w:r>
          </w:p>
        </w:tc>
        <w:tc>
          <w:tcPr>
            <w:tcW w:w="3515" w:type="dxa"/>
            <w:gridSpan w:val="2"/>
            <w:shd w:val="clear" w:color="auto" w:fill="auto"/>
            <w:vAlign w:val="center"/>
          </w:tcPr>
          <w:p w14:paraId="4859F49D" w14:textId="77777777" w:rsidR="00222443" w:rsidRPr="00106581" w:rsidRDefault="00222443" w:rsidP="00870FB6">
            <w:pPr>
              <w:spacing w:before="120" w:after="0" w:line="240" w:lineRule="auto"/>
              <w:jc w:val="both"/>
              <w:rPr>
                <w:rFonts w:ascii="Times New Roman" w:hAnsi="Times New Roman"/>
                <w:color w:val="000000" w:themeColor="text1"/>
                <w:sz w:val="26"/>
                <w:szCs w:val="26"/>
                <w:lang w:val="vi-VN"/>
              </w:rPr>
            </w:pPr>
          </w:p>
        </w:tc>
        <w:tc>
          <w:tcPr>
            <w:tcW w:w="3680" w:type="dxa"/>
            <w:gridSpan w:val="2"/>
            <w:shd w:val="clear" w:color="auto" w:fill="auto"/>
            <w:vAlign w:val="center"/>
          </w:tcPr>
          <w:p w14:paraId="3E0A0147" w14:textId="77777777" w:rsidR="00222443" w:rsidRPr="00106581" w:rsidRDefault="00222443" w:rsidP="00870FB6">
            <w:pPr>
              <w:spacing w:before="120" w:after="0" w:line="240" w:lineRule="auto"/>
              <w:jc w:val="both"/>
              <w:rPr>
                <w:rFonts w:ascii="Times New Roman" w:hAnsi="Times New Roman"/>
                <w:color w:val="000000" w:themeColor="text1"/>
                <w:sz w:val="26"/>
                <w:szCs w:val="26"/>
              </w:rPr>
            </w:pPr>
          </w:p>
        </w:tc>
        <w:tc>
          <w:tcPr>
            <w:tcW w:w="2835" w:type="dxa"/>
            <w:shd w:val="clear" w:color="auto" w:fill="auto"/>
            <w:vAlign w:val="center"/>
          </w:tcPr>
          <w:p w14:paraId="20DFDD42" w14:textId="77777777" w:rsidR="00222443" w:rsidRPr="00106581" w:rsidRDefault="00222443" w:rsidP="00870FB6">
            <w:pPr>
              <w:spacing w:before="120" w:after="0" w:line="240" w:lineRule="auto"/>
              <w:jc w:val="both"/>
              <w:rPr>
                <w:rFonts w:ascii="Times New Roman" w:hAnsi="Times New Roman"/>
                <w:color w:val="000000" w:themeColor="text1"/>
                <w:sz w:val="26"/>
                <w:szCs w:val="26"/>
                <w:lang w:val="vi-VN"/>
              </w:rPr>
            </w:pPr>
          </w:p>
        </w:tc>
      </w:tr>
    </w:tbl>
    <w:p w14:paraId="467F4A3E" w14:textId="4849C772" w:rsidR="009079B2" w:rsidRPr="00106581" w:rsidRDefault="00D307C2">
      <w:pPr>
        <w:rPr>
          <w:rFonts w:ascii="Times New Roman" w:hAnsi="Times New Roman"/>
          <w:color w:val="000000" w:themeColor="text1"/>
          <w:sz w:val="28"/>
          <w:szCs w:val="28"/>
        </w:rPr>
      </w:pPr>
      <w:r>
        <w:rPr>
          <w:rFonts w:ascii="Times New Roman" w:hAnsi="Times New Roman"/>
          <w:noProof/>
          <w:color w:val="000000" w:themeColor="text1"/>
          <w:sz w:val="28"/>
          <w:szCs w:val="28"/>
        </w:rPr>
        <mc:AlternateContent>
          <mc:Choice Requires="wps">
            <w:drawing>
              <wp:anchor distT="0" distB="0" distL="114300" distR="114300" simplePos="0" relativeHeight="251660800" behindDoc="0" locked="0" layoutInCell="1" allowOverlap="1" wp14:anchorId="26E9BF01" wp14:editId="577F4368">
                <wp:simplePos x="0" y="0"/>
                <wp:positionH relativeFrom="column">
                  <wp:posOffset>3104515</wp:posOffset>
                </wp:positionH>
                <wp:positionV relativeFrom="paragraph">
                  <wp:posOffset>661670</wp:posOffset>
                </wp:positionV>
                <wp:extent cx="2030095" cy="0"/>
                <wp:effectExtent l="12700" t="12065" r="5080" b="6985"/>
                <wp:wrapNone/>
                <wp:docPr id="14497901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00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7B47BF" id="AutoShape 12" o:spid="_x0000_s1026" type="#_x0000_t32" style="position:absolute;margin-left:244.45pt;margin-top:52.1pt;width:159.8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"/>
            </w:pict>
          </mc:Fallback>
        </mc:AlternateContent>
      </w:r>
    </w:p>
    <w:sectPr w:rsidR="009079B2" w:rsidRPr="00106581" w:rsidSect="00663DFC">
      <w:pgSz w:w="15840" w:h="12240" w:orient="landscape"/>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FB2C7" w14:textId="77777777" w:rsidR="006E03AD" w:rsidRDefault="006E03AD" w:rsidP="00890410">
      <w:pPr>
        <w:spacing w:after="0" w:line="240" w:lineRule="auto"/>
      </w:pPr>
      <w:r>
        <w:separator/>
      </w:r>
    </w:p>
  </w:endnote>
  <w:endnote w:type="continuationSeparator" w:id="0">
    <w:p w14:paraId="7D72251F" w14:textId="77777777" w:rsidR="006E03AD" w:rsidRDefault="006E03AD" w:rsidP="00890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Bold">
    <w:altName w:val="Times New Roman"/>
    <w:panose1 w:val="00000000000000000000"/>
    <w:charset w:val="00"/>
    <w:family w:val="roman"/>
    <w:notTrueType/>
    <w:pitch w:val="default"/>
  </w:font>
  <w:font w:name="Times New Roman,Italic">
    <w:altName w:val="Times New Roman"/>
    <w:panose1 w:val="00000000000000000000"/>
    <w:charset w:val="00"/>
    <w:family w:val="roman"/>
    <w:notTrueType/>
    <w:pitch w:val="default"/>
  </w:font>
  <w:font w:name="Cambria">
    <w:altName w:val="Calisto MT"/>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BAB1A" w14:textId="77777777" w:rsidR="009359A0" w:rsidRPr="009359A0" w:rsidRDefault="00925769">
    <w:pPr>
      <w:pStyle w:val="Footer"/>
      <w:jc w:val="center"/>
      <w:rPr>
        <w:rFonts w:ascii="Times New Roman" w:hAnsi="Times New Roman"/>
        <w:sz w:val="26"/>
        <w:szCs w:val="26"/>
      </w:rPr>
    </w:pPr>
    <w:r w:rsidRPr="009359A0">
      <w:rPr>
        <w:rFonts w:ascii="Times New Roman" w:hAnsi="Times New Roman"/>
        <w:sz w:val="26"/>
        <w:szCs w:val="26"/>
      </w:rPr>
      <w:fldChar w:fldCharType="begin"/>
    </w:r>
    <w:r w:rsidR="009359A0" w:rsidRPr="009359A0">
      <w:rPr>
        <w:rFonts w:ascii="Times New Roman" w:hAnsi="Times New Roman"/>
        <w:sz w:val="26"/>
        <w:szCs w:val="26"/>
      </w:rPr>
      <w:instrText xml:space="preserve"> PAGE   \* MERGEFORMAT </w:instrText>
    </w:r>
    <w:r w:rsidRPr="009359A0">
      <w:rPr>
        <w:rFonts w:ascii="Times New Roman" w:hAnsi="Times New Roman"/>
        <w:sz w:val="26"/>
        <w:szCs w:val="26"/>
      </w:rPr>
      <w:fldChar w:fldCharType="separate"/>
    </w:r>
    <w:r w:rsidR="00EA435F">
      <w:rPr>
        <w:rFonts w:ascii="Times New Roman" w:hAnsi="Times New Roman"/>
        <w:noProof/>
        <w:sz w:val="26"/>
        <w:szCs w:val="26"/>
      </w:rPr>
      <w:t>82</w:t>
    </w:r>
    <w:r w:rsidRPr="009359A0">
      <w:rPr>
        <w:rFonts w:ascii="Times New Roman" w:hAnsi="Times New Roman"/>
        <w:noProof/>
        <w:sz w:val="26"/>
        <w:szCs w:val="26"/>
      </w:rPr>
      <w:fldChar w:fldCharType="end"/>
    </w:r>
  </w:p>
  <w:p w14:paraId="793FC8A0" w14:textId="77777777" w:rsidR="009359A0" w:rsidRDefault="00935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FF2F5" w14:textId="77777777" w:rsidR="006E03AD" w:rsidRDefault="006E03AD" w:rsidP="00890410">
      <w:pPr>
        <w:spacing w:after="0" w:line="240" w:lineRule="auto"/>
      </w:pPr>
      <w:r>
        <w:separator/>
      </w:r>
    </w:p>
  </w:footnote>
  <w:footnote w:type="continuationSeparator" w:id="0">
    <w:p w14:paraId="0332A026" w14:textId="77777777" w:rsidR="006E03AD" w:rsidRDefault="006E03AD" w:rsidP="008904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A6C9B"/>
    <w:multiLevelType w:val="multilevel"/>
    <w:tmpl w:val="9DBE2ACA"/>
    <w:lvl w:ilvl="0">
      <w:start w:val="1"/>
      <w:numFmt w:val="decimal"/>
      <w:lvlText w:val="Điều %1."/>
      <w:lvlJc w:val="left"/>
      <w:pPr>
        <w:ind w:left="928" w:hanging="360"/>
      </w:pPr>
      <w:rPr>
        <w:rFonts w:ascii="Aptos Display" w:hAnsi="Aptos Display" w:cs="Aptos Display" w:hint="default"/>
        <w:b/>
        <w:bCs/>
        <w:i w:val="0"/>
        <w:iCs w:val="0"/>
        <w:strike w:val="0"/>
        <w:color w:val="000000"/>
        <w:sz w:val="28"/>
        <w:szCs w:val="28"/>
      </w:rPr>
    </w:lvl>
    <w:lvl w:ilvl="1">
      <w:start w:val="1"/>
      <w:numFmt w:val="lowerLetter"/>
      <w:lvlText w:val="%2."/>
      <w:lvlJc w:val="left"/>
      <w:pPr>
        <w:ind w:left="1579" w:hanging="360"/>
      </w:pPr>
    </w:lvl>
    <w:lvl w:ilvl="2">
      <w:start w:val="1"/>
      <w:numFmt w:val="lowerRoman"/>
      <w:lvlText w:val="%3."/>
      <w:lvlJc w:val="right"/>
      <w:pPr>
        <w:ind w:left="2299" w:hanging="180"/>
      </w:pPr>
    </w:lvl>
    <w:lvl w:ilvl="3">
      <w:start w:val="1"/>
      <w:numFmt w:val="decimal"/>
      <w:lvlText w:val="%4."/>
      <w:lvlJc w:val="left"/>
      <w:pPr>
        <w:ind w:left="3019" w:hanging="360"/>
      </w:pPr>
    </w:lvl>
    <w:lvl w:ilvl="4">
      <w:start w:val="1"/>
      <w:numFmt w:val="lowerLetter"/>
      <w:lvlText w:val="%5."/>
      <w:lvlJc w:val="left"/>
      <w:pPr>
        <w:ind w:left="3739" w:hanging="360"/>
      </w:pPr>
    </w:lvl>
    <w:lvl w:ilvl="5">
      <w:start w:val="1"/>
      <w:numFmt w:val="lowerRoman"/>
      <w:lvlText w:val="%6."/>
      <w:lvlJc w:val="right"/>
      <w:pPr>
        <w:ind w:left="4459" w:hanging="180"/>
      </w:pPr>
    </w:lvl>
    <w:lvl w:ilvl="6">
      <w:start w:val="1"/>
      <w:numFmt w:val="decimal"/>
      <w:lvlText w:val="%7."/>
      <w:lvlJc w:val="left"/>
      <w:pPr>
        <w:ind w:left="5179" w:hanging="360"/>
      </w:pPr>
    </w:lvl>
    <w:lvl w:ilvl="7">
      <w:start w:val="1"/>
      <w:numFmt w:val="lowerLetter"/>
      <w:lvlText w:val="%8."/>
      <w:lvlJc w:val="left"/>
      <w:pPr>
        <w:ind w:left="5899" w:hanging="360"/>
      </w:pPr>
    </w:lvl>
    <w:lvl w:ilvl="8">
      <w:start w:val="1"/>
      <w:numFmt w:val="lowerRoman"/>
      <w:lvlText w:val="%9."/>
      <w:lvlJc w:val="right"/>
      <w:pPr>
        <w:ind w:left="6619" w:hanging="180"/>
      </w:pPr>
    </w:lvl>
  </w:abstractNum>
  <w:abstractNum w:abstractNumId="1" w15:restartNumberingAfterBreak="0">
    <w:nsid w:val="46BA1238"/>
    <w:multiLevelType w:val="hybridMultilevel"/>
    <w:tmpl w:val="50ECF7F2"/>
    <w:lvl w:ilvl="0" w:tplc="257A46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146454">
    <w:abstractNumId w:val="1"/>
  </w:num>
  <w:num w:numId="2" w16cid:durableId="1395274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616"/>
    <w:rsid w:val="000262FD"/>
    <w:rsid w:val="00043B0C"/>
    <w:rsid w:val="00047147"/>
    <w:rsid w:val="000506AC"/>
    <w:rsid w:val="0006121D"/>
    <w:rsid w:val="00076BA2"/>
    <w:rsid w:val="00092624"/>
    <w:rsid w:val="000C1A15"/>
    <w:rsid w:val="000C459F"/>
    <w:rsid w:val="000C57C8"/>
    <w:rsid w:val="000F261D"/>
    <w:rsid w:val="00106581"/>
    <w:rsid w:val="00110547"/>
    <w:rsid w:val="00116B77"/>
    <w:rsid w:val="00124F34"/>
    <w:rsid w:val="00133B9D"/>
    <w:rsid w:val="001400F5"/>
    <w:rsid w:val="001454EB"/>
    <w:rsid w:val="00145FE2"/>
    <w:rsid w:val="00164A37"/>
    <w:rsid w:val="00170D41"/>
    <w:rsid w:val="001810BE"/>
    <w:rsid w:val="00186D2A"/>
    <w:rsid w:val="001A62FC"/>
    <w:rsid w:val="001B5ECF"/>
    <w:rsid w:val="001C4CAD"/>
    <w:rsid w:val="00222443"/>
    <w:rsid w:val="0027132A"/>
    <w:rsid w:val="00282F07"/>
    <w:rsid w:val="00285C8F"/>
    <w:rsid w:val="0028621A"/>
    <w:rsid w:val="00291007"/>
    <w:rsid w:val="002974F4"/>
    <w:rsid w:val="002A4C7C"/>
    <w:rsid w:val="002B4255"/>
    <w:rsid w:val="002B5268"/>
    <w:rsid w:val="002E7399"/>
    <w:rsid w:val="002E7611"/>
    <w:rsid w:val="0030108F"/>
    <w:rsid w:val="00302E89"/>
    <w:rsid w:val="0031445E"/>
    <w:rsid w:val="003145DD"/>
    <w:rsid w:val="00321818"/>
    <w:rsid w:val="00321AF2"/>
    <w:rsid w:val="00330288"/>
    <w:rsid w:val="00367857"/>
    <w:rsid w:val="00380F51"/>
    <w:rsid w:val="00381071"/>
    <w:rsid w:val="003B31EB"/>
    <w:rsid w:val="003B62BC"/>
    <w:rsid w:val="003C563C"/>
    <w:rsid w:val="003E0279"/>
    <w:rsid w:val="003F693E"/>
    <w:rsid w:val="0040606F"/>
    <w:rsid w:val="004072FC"/>
    <w:rsid w:val="00411E68"/>
    <w:rsid w:val="00437FDE"/>
    <w:rsid w:val="004456E2"/>
    <w:rsid w:val="00447122"/>
    <w:rsid w:val="00461CB5"/>
    <w:rsid w:val="00462170"/>
    <w:rsid w:val="00482287"/>
    <w:rsid w:val="0049236A"/>
    <w:rsid w:val="004A6A35"/>
    <w:rsid w:val="004B258F"/>
    <w:rsid w:val="004C469B"/>
    <w:rsid w:val="004C7EF6"/>
    <w:rsid w:val="004D1FC3"/>
    <w:rsid w:val="004E707B"/>
    <w:rsid w:val="005251A6"/>
    <w:rsid w:val="00532CFA"/>
    <w:rsid w:val="00535644"/>
    <w:rsid w:val="005413FF"/>
    <w:rsid w:val="005418B4"/>
    <w:rsid w:val="00553ABD"/>
    <w:rsid w:val="005628F6"/>
    <w:rsid w:val="00562CE7"/>
    <w:rsid w:val="00597FE6"/>
    <w:rsid w:val="005A0008"/>
    <w:rsid w:val="005A733D"/>
    <w:rsid w:val="005C1BB7"/>
    <w:rsid w:val="005C4C1C"/>
    <w:rsid w:val="005F7DE3"/>
    <w:rsid w:val="0061743E"/>
    <w:rsid w:val="00620ADD"/>
    <w:rsid w:val="0062468F"/>
    <w:rsid w:val="00624CCB"/>
    <w:rsid w:val="00642868"/>
    <w:rsid w:val="00642C06"/>
    <w:rsid w:val="00661856"/>
    <w:rsid w:val="00663DFC"/>
    <w:rsid w:val="00676719"/>
    <w:rsid w:val="0068096B"/>
    <w:rsid w:val="00693413"/>
    <w:rsid w:val="006A4490"/>
    <w:rsid w:val="006A6D35"/>
    <w:rsid w:val="006B00FA"/>
    <w:rsid w:val="006E03AD"/>
    <w:rsid w:val="006F5DC9"/>
    <w:rsid w:val="00704043"/>
    <w:rsid w:val="007161A6"/>
    <w:rsid w:val="0074361A"/>
    <w:rsid w:val="007510C6"/>
    <w:rsid w:val="00753E07"/>
    <w:rsid w:val="00795343"/>
    <w:rsid w:val="007E7C61"/>
    <w:rsid w:val="008013BA"/>
    <w:rsid w:val="008062DD"/>
    <w:rsid w:val="008167B2"/>
    <w:rsid w:val="008209A2"/>
    <w:rsid w:val="00825CFD"/>
    <w:rsid w:val="00842B84"/>
    <w:rsid w:val="00846DC5"/>
    <w:rsid w:val="008527EE"/>
    <w:rsid w:val="008531D4"/>
    <w:rsid w:val="00870FB6"/>
    <w:rsid w:val="0087287D"/>
    <w:rsid w:val="008832AE"/>
    <w:rsid w:val="00890410"/>
    <w:rsid w:val="00894689"/>
    <w:rsid w:val="008A2FD9"/>
    <w:rsid w:val="008A383F"/>
    <w:rsid w:val="008C7DF7"/>
    <w:rsid w:val="008D362A"/>
    <w:rsid w:val="009079B2"/>
    <w:rsid w:val="00921E95"/>
    <w:rsid w:val="00925769"/>
    <w:rsid w:val="00933F72"/>
    <w:rsid w:val="009359A0"/>
    <w:rsid w:val="0094408F"/>
    <w:rsid w:val="00963D7F"/>
    <w:rsid w:val="0097019A"/>
    <w:rsid w:val="00990A63"/>
    <w:rsid w:val="009A4A4B"/>
    <w:rsid w:val="009B4E5A"/>
    <w:rsid w:val="009C3C26"/>
    <w:rsid w:val="009C3E88"/>
    <w:rsid w:val="009D1260"/>
    <w:rsid w:val="009E06A3"/>
    <w:rsid w:val="009E6953"/>
    <w:rsid w:val="009F2DBA"/>
    <w:rsid w:val="00A138CC"/>
    <w:rsid w:val="00A21481"/>
    <w:rsid w:val="00A313CB"/>
    <w:rsid w:val="00A3687F"/>
    <w:rsid w:val="00A43D40"/>
    <w:rsid w:val="00A55616"/>
    <w:rsid w:val="00A604AA"/>
    <w:rsid w:val="00A71534"/>
    <w:rsid w:val="00A926D8"/>
    <w:rsid w:val="00AA7FF3"/>
    <w:rsid w:val="00AC2E97"/>
    <w:rsid w:val="00AE36F3"/>
    <w:rsid w:val="00AF4AA9"/>
    <w:rsid w:val="00B05B31"/>
    <w:rsid w:val="00B06E08"/>
    <w:rsid w:val="00B16B3B"/>
    <w:rsid w:val="00B17EE6"/>
    <w:rsid w:val="00B254EB"/>
    <w:rsid w:val="00B31999"/>
    <w:rsid w:val="00B86058"/>
    <w:rsid w:val="00B91070"/>
    <w:rsid w:val="00B92E68"/>
    <w:rsid w:val="00B95D26"/>
    <w:rsid w:val="00B97D0A"/>
    <w:rsid w:val="00BD4EE5"/>
    <w:rsid w:val="00BD63BE"/>
    <w:rsid w:val="00BF21D9"/>
    <w:rsid w:val="00C150B3"/>
    <w:rsid w:val="00C32134"/>
    <w:rsid w:val="00C42FB2"/>
    <w:rsid w:val="00C43ED0"/>
    <w:rsid w:val="00C447AD"/>
    <w:rsid w:val="00C7307F"/>
    <w:rsid w:val="00C7311F"/>
    <w:rsid w:val="00C928C8"/>
    <w:rsid w:val="00CB3936"/>
    <w:rsid w:val="00CD0AA5"/>
    <w:rsid w:val="00CD3B15"/>
    <w:rsid w:val="00CE4415"/>
    <w:rsid w:val="00CE79C5"/>
    <w:rsid w:val="00D12078"/>
    <w:rsid w:val="00D14046"/>
    <w:rsid w:val="00D1701D"/>
    <w:rsid w:val="00D27F3C"/>
    <w:rsid w:val="00D307C2"/>
    <w:rsid w:val="00D3251E"/>
    <w:rsid w:val="00D44DB1"/>
    <w:rsid w:val="00D47ED0"/>
    <w:rsid w:val="00D6144E"/>
    <w:rsid w:val="00D641A2"/>
    <w:rsid w:val="00D74A47"/>
    <w:rsid w:val="00DB1E40"/>
    <w:rsid w:val="00DD7E1D"/>
    <w:rsid w:val="00E22545"/>
    <w:rsid w:val="00E32973"/>
    <w:rsid w:val="00E32DA0"/>
    <w:rsid w:val="00E5782E"/>
    <w:rsid w:val="00E71DCE"/>
    <w:rsid w:val="00E7446A"/>
    <w:rsid w:val="00E76108"/>
    <w:rsid w:val="00E7625D"/>
    <w:rsid w:val="00E77E2A"/>
    <w:rsid w:val="00E8247F"/>
    <w:rsid w:val="00EA435F"/>
    <w:rsid w:val="00EB019C"/>
    <w:rsid w:val="00EB1CAF"/>
    <w:rsid w:val="00EB1DD8"/>
    <w:rsid w:val="00EC44BE"/>
    <w:rsid w:val="00ED709B"/>
    <w:rsid w:val="00EE4CB1"/>
    <w:rsid w:val="00F12688"/>
    <w:rsid w:val="00F358CF"/>
    <w:rsid w:val="00F57EB4"/>
    <w:rsid w:val="00F71436"/>
    <w:rsid w:val="00F80CE9"/>
    <w:rsid w:val="00FA16A5"/>
    <w:rsid w:val="00FA464C"/>
    <w:rsid w:val="00FD2BE3"/>
    <w:rsid w:val="00FE0764"/>
    <w:rsid w:val="00FE7447"/>
    <w:rsid w:val="00FF7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B6F8D"/>
  <w15:docId w15:val="{AE8805A3-2607-4C57-BA0B-1FCA30111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33D"/>
    <w:pPr>
      <w:spacing w:after="200" w:line="276" w:lineRule="auto"/>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556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5561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55616"/>
    <w:rPr>
      <w:rFonts w:ascii="Segoe UI" w:eastAsia="Times New Roman" w:hAnsi="Segoe UI" w:cs="Segoe UI"/>
      <w:sz w:val="18"/>
      <w:szCs w:val="18"/>
    </w:rPr>
  </w:style>
  <w:style w:type="character" w:styleId="CommentReference">
    <w:name w:val="annotation reference"/>
    <w:uiPriority w:val="99"/>
    <w:semiHidden/>
    <w:unhideWhenUsed/>
    <w:rsid w:val="00116B77"/>
    <w:rPr>
      <w:sz w:val="16"/>
      <w:szCs w:val="16"/>
    </w:rPr>
  </w:style>
  <w:style w:type="paragraph" w:styleId="CommentText">
    <w:name w:val="annotation text"/>
    <w:basedOn w:val="Normal"/>
    <w:link w:val="CommentTextChar"/>
    <w:uiPriority w:val="99"/>
    <w:unhideWhenUsed/>
    <w:rsid w:val="00116B77"/>
    <w:pPr>
      <w:spacing w:after="0" w:line="240" w:lineRule="auto"/>
    </w:pPr>
    <w:rPr>
      <w:rFonts w:ascii="Times New Roman" w:hAnsi="Times New Roman"/>
      <w:sz w:val="20"/>
      <w:szCs w:val="20"/>
    </w:rPr>
  </w:style>
  <w:style w:type="character" w:customStyle="1" w:styleId="CommentTextChar">
    <w:name w:val="Comment Text Char"/>
    <w:link w:val="CommentText"/>
    <w:uiPriority w:val="99"/>
    <w:rsid w:val="00116B77"/>
    <w:rPr>
      <w:rFonts w:ascii="Times New Roman" w:eastAsia="Times New Roman" w:hAnsi="Times New Roman" w:cs="Times New Roman"/>
      <w:sz w:val="20"/>
      <w:szCs w:val="20"/>
    </w:rPr>
  </w:style>
  <w:style w:type="paragraph" w:styleId="ListParagraph">
    <w:name w:val="List Paragraph"/>
    <w:aliases w:val="1.,lp1,My checklist,Resume Title,Citation List,heading 4,Ha,Heading 411,List Paragraph2,Bullet_1,List Paragraph11,level 1,Bullet Level 1,Bullet L1"/>
    <w:basedOn w:val="Normal"/>
    <w:uiPriority w:val="34"/>
    <w:qFormat/>
    <w:rsid w:val="008C7DF7"/>
    <w:pPr>
      <w:ind w:left="720"/>
      <w:contextualSpacing/>
    </w:pPr>
  </w:style>
  <w:style w:type="character" w:customStyle="1" w:styleId="fontstyle01">
    <w:name w:val="fontstyle01"/>
    <w:rsid w:val="008C7DF7"/>
    <w:rPr>
      <w:rFonts w:ascii="Times New Roman" w:hAnsi="Times New Roman" w:cs="Times New Roman" w:hint="default"/>
      <w:b w:val="0"/>
      <w:bCs w:val="0"/>
      <w:i w:val="0"/>
      <w:iCs w:val="0"/>
      <w:color w:val="000000"/>
      <w:sz w:val="26"/>
      <w:szCs w:val="26"/>
    </w:rPr>
  </w:style>
  <w:style w:type="paragraph" w:styleId="Header">
    <w:name w:val="header"/>
    <w:basedOn w:val="Normal"/>
    <w:link w:val="HeaderChar"/>
    <w:uiPriority w:val="99"/>
    <w:unhideWhenUsed/>
    <w:rsid w:val="00890410"/>
    <w:pPr>
      <w:tabs>
        <w:tab w:val="center" w:pos="4680"/>
        <w:tab w:val="right" w:pos="9360"/>
      </w:tabs>
      <w:spacing w:after="0" w:line="240" w:lineRule="auto"/>
    </w:pPr>
  </w:style>
  <w:style w:type="character" w:customStyle="1" w:styleId="HeaderChar">
    <w:name w:val="Header Char"/>
    <w:link w:val="Header"/>
    <w:uiPriority w:val="99"/>
    <w:rsid w:val="00890410"/>
    <w:rPr>
      <w:rFonts w:eastAsia="Times New Roman"/>
    </w:rPr>
  </w:style>
  <w:style w:type="paragraph" w:styleId="Footer">
    <w:name w:val="footer"/>
    <w:basedOn w:val="Normal"/>
    <w:link w:val="FooterChar"/>
    <w:uiPriority w:val="99"/>
    <w:unhideWhenUsed/>
    <w:rsid w:val="00890410"/>
    <w:pPr>
      <w:tabs>
        <w:tab w:val="center" w:pos="4680"/>
        <w:tab w:val="right" w:pos="9360"/>
      </w:tabs>
      <w:spacing w:after="0" w:line="240" w:lineRule="auto"/>
    </w:pPr>
  </w:style>
  <w:style w:type="character" w:customStyle="1" w:styleId="FooterChar">
    <w:name w:val="Footer Char"/>
    <w:link w:val="Footer"/>
    <w:uiPriority w:val="99"/>
    <w:rsid w:val="00890410"/>
    <w:rPr>
      <w:rFonts w:eastAsia="Times New Roman"/>
    </w:rPr>
  </w:style>
  <w:style w:type="table" w:customStyle="1" w:styleId="TableGrid1">
    <w:name w:val="Table Grid1"/>
    <w:basedOn w:val="TableNormal"/>
    <w:next w:val="TableGrid"/>
    <w:uiPriority w:val="59"/>
    <w:rsid w:val="00AE3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3C563C"/>
    <w:rPr>
      <w:color w:val="0563C1"/>
      <w:u w:val="single"/>
    </w:rPr>
  </w:style>
  <w:style w:type="character" w:customStyle="1" w:styleId="UnresolvedMention1">
    <w:name w:val="Unresolved Mention1"/>
    <w:uiPriority w:val="99"/>
    <w:semiHidden/>
    <w:unhideWhenUsed/>
    <w:rsid w:val="003C563C"/>
    <w:rPr>
      <w:color w:val="605E5C"/>
      <w:shd w:val="clear" w:color="auto" w:fill="E1DFDD"/>
    </w:rPr>
  </w:style>
  <w:style w:type="paragraph" w:styleId="NormalWeb">
    <w:name w:val="Normal (Web)"/>
    <w:aliases w:val="Обычный (веб)1,Обычный (веб) Знак,Обычный (веб) Знак1,Обычный (веб) Знак Знак,webb,Char Char Char Char Char Char Char Char Char Char Char,Normal (Web) Char Char,Char Char25, Char Char25,Char Char Char"/>
    <w:basedOn w:val="Normal"/>
    <w:link w:val="NormalWebChar"/>
    <w:uiPriority w:val="99"/>
    <w:unhideWhenUsed/>
    <w:qFormat/>
    <w:rsid w:val="00B06E08"/>
    <w:pPr>
      <w:spacing w:before="100" w:beforeAutospacing="1" w:after="100" w:afterAutospacing="1" w:line="240" w:lineRule="auto"/>
    </w:pPr>
    <w:rPr>
      <w:rFonts w:ascii="Times New Roman" w:hAnsi="Times New Roman" w:cs="Calibri"/>
      <w:sz w:val="24"/>
      <w:szCs w:val="24"/>
    </w:r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Normal (Web) Char Char Char,Char Char25 Char, Char Char25 Char"/>
    <w:link w:val="NormalWeb"/>
    <w:uiPriority w:val="99"/>
    <w:rsid w:val="00B06E08"/>
    <w:rPr>
      <w:rFonts w:ascii="Times New Roman" w:eastAsia="Times New Roman" w:hAnsi="Times New Roman" w:cs="Calibri"/>
      <w:sz w:val="24"/>
      <w:szCs w:val="24"/>
    </w:rPr>
  </w:style>
  <w:style w:type="character" w:styleId="FootnoteReference">
    <w:name w:val="footnote reference"/>
    <w:aliases w:val="BVI fnr, BVI fnr,(Footnote Reference),Footnote Reference/,Ref,de nota al pie,Footnote,Footnote text,ftref,Footnote text + 13 pt,Footnote Text1,BearingPoint,16 Point,Superscript 6 Point,fr,Footnote + Arial,10 pt,4_,R,Black,SUPERS,E FNZ"/>
    <w:link w:val="CarattereCarattereCharCharCharCharCharCharZchn"/>
    <w:uiPriority w:val="99"/>
    <w:qFormat/>
    <w:rsid w:val="00B16B3B"/>
    <w:rPr>
      <w:vertAlign w:val="superscript"/>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B16B3B"/>
    <w:pPr>
      <w:spacing w:after="0" w:line="240" w:lineRule="auto"/>
    </w:pPr>
    <w:rPr>
      <w:rFonts w:ascii="Times New Roman" w:hAnsi="Times New Roman"/>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link w:val="FootnoteText"/>
    <w:uiPriority w:val="99"/>
    <w:qFormat/>
    <w:rsid w:val="00B16B3B"/>
    <w:rPr>
      <w:rFonts w:ascii="Times New Roman" w:eastAsia="Times New Roman" w:hAnsi="Times New Roman"/>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B16B3B"/>
    <w:pPr>
      <w:spacing w:after="160" w:line="240" w:lineRule="exact"/>
    </w:pPr>
    <w:rPr>
      <w:rFonts w:eastAsia="Calibri"/>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630368">
      <w:bodyDiv w:val="1"/>
      <w:marLeft w:val="0"/>
      <w:marRight w:val="0"/>
      <w:marTop w:val="0"/>
      <w:marBottom w:val="0"/>
      <w:divBdr>
        <w:top w:val="none" w:sz="0" w:space="0" w:color="auto"/>
        <w:left w:val="none" w:sz="0" w:space="0" w:color="auto"/>
        <w:bottom w:val="none" w:sz="0" w:space="0" w:color="auto"/>
        <w:right w:val="none" w:sz="0" w:space="0" w:color="auto"/>
      </w:divBdr>
    </w:div>
    <w:div w:id="339549161">
      <w:bodyDiv w:val="1"/>
      <w:marLeft w:val="0"/>
      <w:marRight w:val="0"/>
      <w:marTop w:val="0"/>
      <w:marBottom w:val="0"/>
      <w:divBdr>
        <w:top w:val="none" w:sz="0" w:space="0" w:color="auto"/>
        <w:left w:val="none" w:sz="0" w:space="0" w:color="auto"/>
        <w:bottom w:val="none" w:sz="0" w:space="0" w:color="auto"/>
        <w:right w:val="none" w:sz="0" w:space="0" w:color="auto"/>
      </w:divBdr>
    </w:div>
    <w:div w:id="474760106">
      <w:bodyDiv w:val="1"/>
      <w:marLeft w:val="0"/>
      <w:marRight w:val="0"/>
      <w:marTop w:val="0"/>
      <w:marBottom w:val="0"/>
      <w:divBdr>
        <w:top w:val="none" w:sz="0" w:space="0" w:color="auto"/>
        <w:left w:val="none" w:sz="0" w:space="0" w:color="auto"/>
        <w:bottom w:val="none" w:sz="0" w:space="0" w:color="auto"/>
        <w:right w:val="none" w:sz="0" w:space="0" w:color="auto"/>
      </w:divBdr>
    </w:div>
    <w:div w:id="643391976">
      <w:bodyDiv w:val="1"/>
      <w:marLeft w:val="0"/>
      <w:marRight w:val="0"/>
      <w:marTop w:val="0"/>
      <w:marBottom w:val="0"/>
      <w:divBdr>
        <w:top w:val="none" w:sz="0" w:space="0" w:color="auto"/>
        <w:left w:val="none" w:sz="0" w:space="0" w:color="auto"/>
        <w:bottom w:val="none" w:sz="0" w:space="0" w:color="auto"/>
        <w:right w:val="none" w:sz="0" w:space="0" w:color="auto"/>
      </w:divBdr>
    </w:div>
    <w:div w:id="658968929">
      <w:bodyDiv w:val="1"/>
      <w:marLeft w:val="0"/>
      <w:marRight w:val="0"/>
      <w:marTop w:val="0"/>
      <w:marBottom w:val="0"/>
      <w:divBdr>
        <w:top w:val="none" w:sz="0" w:space="0" w:color="auto"/>
        <w:left w:val="none" w:sz="0" w:space="0" w:color="auto"/>
        <w:bottom w:val="none" w:sz="0" w:space="0" w:color="auto"/>
        <w:right w:val="none" w:sz="0" w:space="0" w:color="auto"/>
      </w:divBdr>
    </w:div>
    <w:div w:id="927348079">
      <w:bodyDiv w:val="1"/>
      <w:marLeft w:val="0"/>
      <w:marRight w:val="0"/>
      <w:marTop w:val="0"/>
      <w:marBottom w:val="0"/>
      <w:divBdr>
        <w:top w:val="none" w:sz="0" w:space="0" w:color="auto"/>
        <w:left w:val="none" w:sz="0" w:space="0" w:color="auto"/>
        <w:bottom w:val="none" w:sz="0" w:space="0" w:color="auto"/>
        <w:right w:val="none" w:sz="0" w:space="0" w:color="auto"/>
      </w:divBdr>
    </w:div>
    <w:div w:id="1192495901">
      <w:bodyDiv w:val="1"/>
      <w:marLeft w:val="0"/>
      <w:marRight w:val="0"/>
      <w:marTop w:val="0"/>
      <w:marBottom w:val="0"/>
      <w:divBdr>
        <w:top w:val="none" w:sz="0" w:space="0" w:color="auto"/>
        <w:left w:val="none" w:sz="0" w:space="0" w:color="auto"/>
        <w:bottom w:val="none" w:sz="0" w:space="0" w:color="auto"/>
        <w:right w:val="none" w:sz="0" w:space="0" w:color="auto"/>
      </w:divBdr>
    </w:div>
    <w:div w:id="1402556199">
      <w:bodyDiv w:val="1"/>
      <w:marLeft w:val="0"/>
      <w:marRight w:val="0"/>
      <w:marTop w:val="0"/>
      <w:marBottom w:val="0"/>
      <w:divBdr>
        <w:top w:val="none" w:sz="0" w:space="0" w:color="auto"/>
        <w:left w:val="none" w:sz="0" w:space="0" w:color="auto"/>
        <w:bottom w:val="none" w:sz="0" w:space="0" w:color="auto"/>
        <w:right w:val="none" w:sz="0" w:space="0" w:color="auto"/>
      </w:divBdr>
    </w:div>
    <w:div w:id="1425877242">
      <w:bodyDiv w:val="1"/>
      <w:marLeft w:val="0"/>
      <w:marRight w:val="0"/>
      <w:marTop w:val="0"/>
      <w:marBottom w:val="0"/>
      <w:divBdr>
        <w:top w:val="none" w:sz="0" w:space="0" w:color="auto"/>
        <w:left w:val="none" w:sz="0" w:space="0" w:color="auto"/>
        <w:bottom w:val="none" w:sz="0" w:space="0" w:color="auto"/>
        <w:right w:val="none" w:sz="0" w:space="0" w:color="auto"/>
      </w:divBdr>
    </w:div>
    <w:div w:id="1428496655">
      <w:bodyDiv w:val="1"/>
      <w:marLeft w:val="0"/>
      <w:marRight w:val="0"/>
      <w:marTop w:val="0"/>
      <w:marBottom w:val="0"/>
      <w:divBdr>
        <w:top w:val="none" w:sz="0" w:space="0" w:color="auto"/>
        <w:left w:val="none" w:sz="0" w:space="0" w:color="auto"/>
        <w:bottom w:val="none" w:sz="0" w:space="0" w:color="auto"/>
        <w:right w:val="none" w:sz="0" w:space="0" w:color="auto"/>
      </w:divBdr>
    </w:div>
    <w:div w:id="1433821267">
      <w:bodyDiv w:val="1"/>
      <w:marLeft w:val="0"/>
      <w:marRight w:val="0"/>
      <w:marTop w:val="0"/>
      <w:marBottom w:val="0"/>
      <w:divBdr>
        <w:top w:val="none" w:sz="0" w:space="0" w:color="auto"/>
        <w:left w:val="none" w:sz="0" w:space="0" w:color="auto"/>
        <w:bottom w:val="none" w:sz="0" w:space="0" w:color="auto"/>
        <w:right w:val="none" w:sz="0" w:space="0" w:color="auto"/>
      </w:divBdr>
    </w:div>
    <w:div w:id="1463302818">
      <w:bodyDiv w:val="1"/>
      <w:marLeft w:val="0"/>
      <w:marRight w:val="0"/>
      <w:marTop w:val="0"/>
      <w:marBottom w:val="0"/>
      <w:divBdr>
        <w:top w:val="none" w:sz="0" w:space="0" w:color="auto"/>
        <w:left w:val="none" w:sz="0" w:space="0" w:color="auto"/>
        <w:bottom w:val="none" w:sz="0" w:space="0" w:color="auto"/>
        <w:right w:val="none" w:sz="0" w:space="0" w:color="auto"/>
      </w:divBdr>
    </w:div>
    <w:div w:id="1528368638">
      <w:bodyDiv w:val="1"/>
      <w:marLeft w:val="0"/>
      <w:marRight w:val="0"/>
      <w:marTop w:val="0"/>
      <w:marBottom w:val="0"/>
      <w:divBdr>
        <w:top w:val="none" w:sz="0" w:space="0" w:color="auto"/>
        <w:left w:val="none" w:sz="0" w:space="0" w:color="auto"/>
        <w:bottom w:val="none" w:sz="0" w:space="0" w:color="auto"/>
        <w:right w:val="none" w:sz="0" w:space="0" w:color="auto"/>
      </w:divBdr>
    </w:div>
    <w:div w:id="1586643849">
      <w:bodyDiv w:val="1"/>
      <w:marLeft w:val="0"/>
      <w:marRight w:val="0"/>
      <w:marTop w:val="0"/>
      <w:marBottom w:val="0"/>
      <w:divBdr>
        <w:top w:val="none" w:sz="0" w:space="0" w:color="auto"/>
        <w:left w:val="none" w:sz="0" w:space="0" w:color="auto"/>
        <w:bottom w:val="none" w:sz="0" w:space="0" w:color="auto"/>
        <w:right w:val="none" w:sz="0" w:space="0" w:color="auto"/>
      </w:divBdr>
    </w:div>
    <w:div w:id="1604024425">
      <w:bodyDiv w:val="1"/>
      <w:marLeft w:val="0"/>
      <w:marRight w:val="0"/>
      <w:marTop w:val="0"/>
      <w:marBottom w:val="0"/>
      <w:divBdr>
        <w:top w:val="none" w:sz="0" w:space="0" w:color="auto"/>
        <w:left w:val="none" w:sz="0" w:space="0" w:color="auto"/>
        <w:bottom w:val="none" w:sz="0" w:space="0" w:color="auto"/>
        <w:right w:val="none" w:sz="0" w:space="0" w:color="auto"/>
      </w:divBdr>
    </w:div>
    <w:div w:id="1741442142">
      <w:bodyDiv w:val="1"/>
      <w:marLeft w:val="0"/>
      <w:marRight w:val="0"/>
      <w:marTop w:val="0"/>
      <w:marBottom w:val="0"/>
      <w:divBdr>
        <w:top w:val="none" w:sz="0" w:space="0" w:color="auto"/>
        <w:left w:val="none" w:sz="0" w:space="0" w:color="auto"/>
        <w:bottom w:val="none" w:sz="0" w:space="0" w:color="auto"/>
        <w:right w:val="none" w:sz="0" w:space="0" w:color="auto"/>
      </w:divBdr>
    </w:div>
    <w:div w:id="1762407909">
      <w:bodyDiv w:val="1"/>
      <w:marLeft w:val="0"/>
      <w:marRight w:val="0"/>
      <w:marTop w:val="0"/>
      <w:marBottom w:val="0"/>
      <w:divBdr>
        <w:top w:val="none" w:sz="0" w:space="0" w:color="auto"/>
        <w:left w:val="none" w:sz="0" w:space="0" w:color="auto"/>
        <w:bottom w:val="none" w:sz="0" w:space="0" w:color="auto"/>
        <w:right w:val="none" w:sz="0" w:space="0" w:color="auto"/>
      </w:divBdr>
    </w:div>
    <w:div w:id="1766002181">
      <w:bodyDiv w:val="1"/>
      <w:marLeft w:val="0"/>
      <w:marRight w:val="0"/>
      <w:marTop w:val="0"/>
      <w:marBottom w:val="0"/>
      <w:divBdr>
        <w:top w:val="none" w:sz="0" w:space="0" w:color="auto"/>
        <w:left w:val="none" w:sz="0" w:space="0" w:color="auto"/>
        <w:bottom w:val="none" w:sz="0" w:space="0" w:color="auto"/>
        <w:right w:val="none" w:sz="0" w:space="0" w:color="auto"/>
      </w:divBdr>
    </w:div>
    <w:div w:id="1899707092">
      <w:bodyDiv w:val="1"/>
      <w:marLeft w:val="0"/>
      <w:marRight w:val="0"/>
      <w:marTop w:val="0"/>
      <w:marBottom w:val="0"/>
      <w:divBdr>
        <w:top w:val="none" w:sz="0" w:space="0" w:color="auto"/>
        <w:left w:val="none" w:sz="0" w:space="0" w:color="auto"/>
        <w:bottom w:val="none" w:sz="0" w:space="0" w:color="auto"/>
        <w:right w:val="none" w:sz="0" w:space="0" w:color="auto"/>
      </w:divBdr>
    </w:div>
    <w:div w:id="1911883561">
      <w:bodyDiv w:val="1"/>
      <w:marLeft w:val="0"/>
      <w:marRight w:val="0"/>
      <w:marTop w:val="0"/>
      <w:marBottom w:val="0"/>
      <w:divBdr>
        <w:top w:val="none" w:sz="0" w:space="0" w:color="auto"/>
        <w:left w:val="none" w:sz="0" w:space="0" w:color="auto"/>
        <w:bottom w:val="none" w:sz="0" w:space="0" w:color="auto"/>
        <w:right w:val="none" w:sz="0" w:space="0" w:color="auto"/>
      </w:divBdr>
    </w:div>
    <w:div w:id="1961721063">
      <w:bodyDiv w:val="1"/>
      <w:marLeft w:val="0"/>
      <w:marRight w:val="0"/>
      <w:marTop w:val="0"/>
      <w:marBottom w:val="0"/>
      <w:divBdr>
        <w:top w:val="none" w:sz="0" w:space="0" w:color="auto"/>
        <w:left w:val="none" w:sz="0" w:space="0" w:color="auto"/>
        <w:bottom w:val="none" w:sz="0" w:space="0" w:color="auto"/>
        <w:right w:val="none" w:sz="0" w:space="0" w:color="auto"/>
      </w:divBdr>
    </w:div>
    <w:div w:id="1977491648">
      <w:bodyDiv w:val="1"/>
      <w:marLeft w:val="0"/>
      <w:marRight w:val="0"/>
      <w:marTop w:val="0"/>
      <w:marBottom w:val="0"/>
      <w:divBdr>
        <w:top w:val="none" w:sz="0" w:space="0" w:color="auto"/>
        <w:left w:val="none" w:sz="0" w:space="0" w:color="auto"/>
        <w:bottom w:val="none" w:sz="0" w:space="0" w:color="auto"/>
        <w:right w:val="none" w:sz="0" w:space="0" w:color="auto"/>
      </w:divBdr>
    </w:div>
    <w:div w:id="2010910399">
      <w:bodyDiv w:val="1"/>
      <w:marLeft w:val="0"/>
      <w:marRight w:val="0"/>
      <w:marTop w:val="0"/>
      <w:marBottom w:val="0"/>
      <w:divBdr>
        <w:top w:val="none" w:sz="0" w:space="0" w:color="auto"/>
        <w:left w:val="none" w:sz="0" w:space="0" w:color="auto"/>
        <w:bottom w:val="none" w:sz="0" w:space="0" w:color="auto"/>
        <w:right w:val="none" w:sz="0" w:space="0" w:color="auto"/>
      </w:divBdr>
    </w:div>
    <w:div w:id="205134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huvienphapluat.vn/van-ban/Tai-chinh-nha-nuoc/Van-ban-hop-nhat-06-VBHN-VPQH-2024-Luat-Quan-ly-su-dung-tai-san-cong-62917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2F602-9DBE-4AFF-854D-32CE2B7C5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83</Pages>
  <Words>16656</Words>
  <Characters>94942</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111376</CharactersWithSpaces>
  <SharedDoc>false</SharedDoc>
  <HLinks>
    <vt:vector size="48" baseType="variant">
      <vt:variant>
        <vt:i4>52</vt:i4>
      </vt:variant>
      <vt:variant>
        <vt:i4>21</vt:i4>
      </vt:variant>
      <vt:variant>
        <vt:i4>0</vt:i4>
      </vt:variant>
      <vt:variant>
        <vt:i4>5</vt:i4>
      </vt:variant>
      <vt:variant>
        <vt:lpwstr>https://thuvienphapluat.vn/van-ban/Thue-Phi-Le-Phi/Van-ban-hop-nhat-03-VBHN-VPQH-2024-Luat-Thue-thu-nhap-ca-nhan-629167.aspx</vt:lpwstr>
      </vt:variant>
      <vt:variant>
        <vt:lpwstr>_ftn9</vt:lpwstr>
      </vt:variant>
      <vt:variant>
        <vt:i4>52</vt:i4>
      </vt:variant>
      <vt:variant>
        <vt:i4>18</vt:i4>
      </vt:variant>
      <vt:variant>
        <vt:i4>0</vt:i4>
      </vt:variant>
      <vt:variant>
        <vt:i4>5</vt:i4>
      </vt:variant>
      <vt:variant>
        <vt:lpwstr>https://thuvienphapluat.vn/van-ban/Thue-Phi-Le-Phi/Van-ban-hop-nhat-03-VBHN-VPQH-2024-Luat-Thue-thu-nhap-ca-nhan-629167.aspx</vt:lpwstr>
      </vt:variant>
      <vt:variant>
        <vt:lpwstr>_ftn8</vt:lpwstr>
      </vt:variant>
      <vt:variant>
        <vt:i4>52</vt:i4>
      </vt:variant>
      <vt:variant>
        <vt:i4>15</vt:i4>
      </vt:variant>
      <vt:variant>
        <vt:i4>0</vt:i4>
      </vt:variant>
      <vt:variant>
        <vt:i4>5</vt:i4>
      </vt:variant>
      <vt:variant>
        <vt:lpwstr>https://thuvienphapluat.vn/van-ban/Thue-Phi-Le-Phi/Van-ban-hop-nhat-03-VBHN-VPQH-2024-Luat-Thue-thu-nhap-ca-nhan-629167.aspx</vt:lpwstr>
      </vt:variant>
      <vt:variant>
        <vt:lpwstr>_ftn7</vt:lpwstr>
      </vt:variant>
      <vt:variant>
        <vt:i4>1704028</vt:i4>
      </vt:variant>
      <vt:variant>
        <vt:i4>12</vt:i4>
      </vt:variant>
      <vt:variant>
        <vt:i4>0</vt:i4>
      </vt:variant>
      <vt:variant>
        <vt:i4>5</vt:i4>
      </vt:variant>
      <vt:variant>
        <vt:lpwstr>https://thuvienphapluat.vn/van-ban/Doanh-nghiep/Luat-Doanh-nghiep-so-59-2020-QH14-427301.aspx</vt:lpwstr>
      </vt:variant>
      <vt:variant>
        <vt:lpwstr/>
      </vt:variant>
      <vt:variant>
        <vt:i4>2883702</vt:i4>
      </vt:variant>
      <vt:variant>
        <vt:i4>9</vt:i4>
      </vt:variant>
      <vt:variant>
        <vt:i4>0</vt:i4>
      </vt:variant>
      <vt:variant>
        <vt:i4>5</vt:i4>
      </vt:variant>
      <vt:variant>
        <vt:lpwstr>https://thuvienphapluat.vn/van-ban/Tai-chinh-nha-nuoc/Luat-ngan-sach-nha-nuoc-nam-2015-281762.aspx</vt:lpwstr>
      </vt:variant>
      <vt:variant>
        <vt:lpwstr/>
      </vt:variant>
      <vt:variant>
        <vt:i4>2621454</vt:i4>
      </vt:variant>
      <vt:variant>
        <vt:i4>6</vt:i4>
      </vt:variant>
      <vt:variant>
        <vt:i4>0</vt:i4>
      </vt:variant>
      <vt:variant>
        <vt:i4>5</vt:i4>
      </vt:variant>
      <vt:variant>
        <vt:lpwstr>https://thuvienphapluat.vn/van-ban/Tai-chinh-nha-nuoc/Van-ban-hop-nhat-06-VBHN-VPQH-2024-Luat-Quan-ly-su-dung-tai-san-cong-629170.aspx</vt:lpwstr>
      </vt:variant>
      <vt:variant>
        <vt:lpwstr>_ftn9</vt:lpwstr>
      </vt:variant>
      <vt:variant>
        <vt:i4>4128793</vt:i4>
      </vt:variant>
      <vt:variant>
        <vt:i4>3</vt:i4>
      </vt:variant>
      <vt:variant>
        <vt:i4>0</vt:i4>
      </vt:variant>
      <vt:variant>
        <vt:i4>5</vt:i4>
      </vt:variant>
      <vt:variant>
        <vt:lpwstr/>
      </vt:variant>
      <vt:variant>
        <vt:lpwstr>_ftn27</vt:lpwstr>
      </vt:variant>
      <vt:variant>
        <vt:i4>4063257</vt:i4>
      </vt:variant>
      <vt:variant>
        <vt:i4>0</vt:i4>
      </vt:variant>
      <vt:variant>
        <vt:i4>0</vt:i4>
      </vt:variant>
      <vt:variant>
        <vt:i4>5</vt:i4>
      </vt:variant>
      <vt:variant>
        <vt:lpwstr/>
      </vt:variant>
      <vt:variant>
        <vt:lpwstr>_ftn26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Dũng Phạm Vũ</dc:creator>
  <cp:lastModifiedBy>ngocdiepmost@gmail.com</cp:lastModifiedBy>
  <cp:revision>3</cp:revision>
  <dcterms:created xsi:type="dcterms:W3CDTF">2025-02-09T21:20:00Z</dcterms:created>
  <dcterms:modified xsi:type="dcterms:W3CDTF">2025-02-09T21:20:00Z</dcterms:modified>
</cp:coreProperties>
</file>